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069A" w14:textId="77777777" w:rsidR="00F95C2B" w:rsidRDefault="00F95C2B" w:rsidP="00F95C2B">
      <w:pPr>
        <w:pStyle w:val="NormalWeb"/>
        <w:spacing w:before="0" w:after="0"/>
        <w:ind w:firstLine="720"/>
        <w:jc w:val="center"/>
        <w:rPr>
          <w:u w:val="single"/>
        </w:rPr>
      </w:pPr>
      <w:r>
        <w:rPr>
          <w:noProof/>
          <w:lang w:eastAsia="en-US"/>
        </w:rPr>
        <w:drawing>
          <wp:anchor distT="0" distB="0" distL="114300" distR="114300" simplePos="0" relativeHeight="251658240" behindDoc="0" locked="0" layoutInCell="1" allowOverlap="1" wp14:anchorId="1E24D374" wp14:editId="05D0D785">
            <wp:simplePos x="0" y="0"/>
            <wp:positionH relativeFrom="column">
              <wp:posOffset>-200025</wp:posOffset>
            </wp:positionH>
            <wp:positionV relativeFrom="line">
              <wp:posOffset>-571500</wp:posOffset>
            </wp:positionV>
            <wp:extent cx="1524000" cy="16764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24000" cy="1676400"/>
                    </a:xfrm>
                    <a:prstGeom prst="rect">
                      <a:avLst/>
                    </a:prstGeom>
                    <a:noFill/>
                  </pic:spPr>
                </pic:pic>
              </a:graphicData>
            </a:graphic>
          </wp:anchor>
        </w:drawing>
      </w:r>
      <w:r>
        <w:rPr>
          <w:rFonts w:ascii="Arial" w:hAnsi="Arial"/>
          <w:b/>
          <w:bCs/>
          <w:color w:val="000000"/>
          <w:sz w:val="36"/>
          <w:szCs w:val="20"/>
          <w:u w:val="single"/>
        </w:rPr>
        <w:t>HOH INDIAN TRIBE</w:t>
      </w:r>
    </w:p>
    <w:p w14:paraId="5B69F771" w14:textId="77777777" w:rsidR="00F95C2B" w:rsidRDefault="00F95C2B" w:rsidP="00F95C2B">
      <w:pPr>
        <w:pStyle w:val="NormalWeb"/>
        <w:spacing w:before="0" w:after="0"/>
        <w:jc w:val="center"/>
        <w:rPr>
          <w:rFonts w:ascii="Arial" w:hAnsi="Arial" w:cs="Arial"/>
          <w:color w:val="000000"/>
          <w:szCs w:val="20"/>
        </w:rPr>
      </w:pPr>
      <w:r>
        <w:rPr>
          <w:rFonts w:ascii="Arial" w:hAnsi="Arial" w:cs="Arial"/>
          <w:color w:val="000000"/>
          <w:szCs w:val="20"/>
        </w:rPr>
        <w:t>P.O. Box 2196 ● FORKS, WASHINGTON 98331</w:t>
      </w:r>
    </w:p>
    <w:p w14:paraId="0B469E6B" w14:textId="77777777" w:rsidR="00F95C2B" w:rsidRDefault="00F95C2B" w:rsidP="00F95C2B">
      <w:pPr>
        <w:pStyle w:val="NormalWeb"/>
        <w:spacing w:before="0" w:after="0"/>
        <w:jc w:val="center"/>
        <w:rPr>
          <w:rFonts w:ascii="Arial" w:hAnsi="Arial" w:cs="Arial"/>
          <w:color w:val="000000"/>
          <w:szCs w:val="20"/>
        </w:rPr>
      </w:pPr>
      <w:r>
        <w:rPr>
          <w:rFonts w:ascii="Arial" w:hAnsi="Arial" w:cs="Arial"/>
          <w:color w:val="000000"/>
          <w:szCs w:val="20"/>
        </w:rPr>
        <w:t>TELEPHONE (360) 374-6582 ● FAX (360) 374-5426</w:t>
      </w:r>
    </w:p>
    <w:p w14:paraId="2F3825B8" w14:textId="77777777" w:rsidR="0092296F" w:rsidRDefault="0092296F"/>
    <w:p w14:paraId="180BDC30" w14:textId="77777777" w:rsidR="00121DC9" w:rsidRDefault="00121DC9"/>
    <w:p w14:paraId="1A0AD6D6" w14:textId="77777777" w:rsidR="002D3ED6" w:rsidRPr="0026266F" w:rsidRDefault="002D3ED6" w:rsidP="004E1BC3">
      <w:pPr>
        <w:jc w:val="center"/>
        <w:rPr>
          <w:b/>
          <w:sz w:val="48"/>
          <w:szCs w:val="48"/>
        </w:rPr>
      </w:pPr>
      <w:r w:rsidRPr="0026266F">
        <w:rPr>
          <w:b/>
          <w:sz w:val="48"/>
          <w:szCs w:val="48"/>
        </w:rPr>
        <w:t>Position Description</w:t>
      </w:r>
    </w:p>
    <w:tbl>
      <w:tblPr>
        <w:tblStyle w:val="TableGrid"/>
        <w:tblW w:w="0" w:type="auto"/>
        <w:tblInd w:w="269" w:type="dxa"/>
        <w:tblLook w:val="04A0" w:firstRow="1" w:lastRow="0" w:firstColumn="1" w:lastColumn="0" w:noHBand="0" w:noVBand="1"/>
      </w:tblPr>
      <w:tblGrid>
        <w:gridCol w:w="1728"/>
        <w:gridCol w:w="8731"/>
      </w:tblGrid>
      <w:tr w:rsidR="002D3ED6" w14:paraId="7904E030" w14:textId="77777777" w:rsidTr="004304DE">
        <w:trPr>
          <w:trHeight w:val="275"/>
        </w:trPr>
        <w:tc>
          <w:tcPr>
            <w:tcW w:w="1729" w:type="dxa"/>
          </w:tcPr>
          <w:p w14:paraId="2CE08877" w14:textId="77777777" w:rsidR="002D3ED6" w:rsidRPr="004E1BC3" w:rsidRDefault="002D3ED6">
            <w:pPr>
              <w:rPr>
                <w:b/>
                <w:sz w:val="28"/>
                <w:szCs w:val="28"/>
              </w:rPr>
            </w:pPr>
            <w:r w:rsidRPr="004E1BC3">
              <w:rPr>
                <w:b/>
                <w:sz w:val="28"/>
                <w:szCs w:val="28"/>
              </w:rPr>
              <w:t>Job Title</w:t>
            </w:r>
          </w:p>
        </w:tc>
        <w:tc>
          <w:tcPr>
            <w:tcW w:w="8821" w:type="dxa"/>
          </w:tcPr>
          <w:p w14:paraId="3CE003F7" w14:textId="1D31BB31" w:rsidR="002D3ED6" w:rsidRDefault="0098699B">
            <w:r>
              <w:t xml:space="preserve">Climate Change </w:t>
            </w:r>
            <w:r w:rsidR="0007045D">
              <w:t>Specialist</w:t>
            </w:r>
          </w:p>
        </w:tc>
      </w:tr>
      <w:tr w:rsidR="002D3ED6" w14:paraId="7D9E9B0A" w14:textId="77777777" w:rsidTr="004304DE">
        <w:trPr>
          <w:trHeight w:val="260"/>
        </w:trPr>
        <w:tc>
          <w:tcPr>
            <w:tcW w:w="1729" w:type="dxa"/>
          </w:tcPr>
          <w:p w14:paraId="4B1979E3" w14:textId="77777777" w:rsidR="002D3ED6" w:rsidRPr="004E1BC3" w:rsidRDefault="0060101A">
            <w:pPr>
              <w:rPr>
                <w:b/>
                <w:sz w:val="28"/>
                <w:szCs w:val="28"/>
              </w:rPr>
            </w:pPr>
            <w:r w:rsidRPr="004E1BC3">
              <w:rPr>
                <w:b/>
                <w:sz w:val="28"/>
                <w:szCs w:val="28"/>
              </w:rPr>
              <w:t>Department</w:t>
            </w:r>
          </w:p>
        </w:tc>
        <w:tc>
          <w:tcPr>
            <w:tcW w:w="8821" w:type="dxa"/>
          </w:tcPr>
          <w:p w14:paraId="2B65DB66" w14:textId="77777777" w:rsidR="002D3ED6" w:rsidRDefault="007A10DF">
            <w:r>
              <w:t>Natural Resources</w:t>
            </w:r>
          </w:p>
        </w:tc>
      </w:tr>
      <w:tr w:rsidR="002D3ED6" w14:paraId="3317EF1A" w14:textId="77777777" w:rsidTr="004304DE">
        <w:trPr>
          <w:trHeight w:val="275"/>
        </w:trPr>
        <w:tc>
          <w:tcPr>
            <w:tcW w:w="1729" w:type="dxa"/>
          </w:tcPr>
          <w:p w14:paraId="48AEB74F" w14:textId="77777777" w:rsidR="002D3ED6" w:rsidRPr="004E1BC3" w:rsidRDefault="002D3ED6">
            <w:pPr>
              <w:rPr>
                <w:b/>
                <w:sz w:val="28"/>
                <w:szCs w:val="28"/>
              </w:rPr>
            </w:pPr>
            <w:r w:rsidRPr="004E1BC3">
              <w:rPr>
                <w:b/>
                <w:sz w:val="28"/>
                <w:szCs w:val="28"/>
              </w:rPr>
              <w:t>Reports To</w:t>
            </w:r>
          </w:p>
        </w:tc>
        <w:tc>
          <w:tcPr>
            <w:tcW w:w="8821" w:type="dxa"/>
          </w:tcPr>
          <w:p w14:paraId="71BB2218" w14:textId="77777777" w:rsidR="002D3ED6" w:rsidRDefault="007A10DF">
            <w:r>
              <w:t>Director, Natural Resources</w:t>
            </w:r>
          </w:p>
        </w:tc>
      </w:tr>
      <w:tr w:rsidR="002D3ED6" w14:paraId="2BBD5FDF" w14:textId="77777777" w:rsidTr="004304DE">
        <w:trPr>
          <w:trHeight w:val="260"/>
        </w:trPr>
        <w:tc>
          <w:tcPr>
            <w:tcW w:w="1729" w:type="dxa"/>
          </w:tcPr>
          <w:p w14:paraId="383C8001" w14:textId="77777777" w:rsidR="002D3ED6" w:rsidRPr="004E1BC3" w:rsidRDefault="002D3ED6">
            <w:pPr>
              <w:rPr>
                <w:b/>
                <w:sz w:val="28"/>
                <w:szCs w:val="28"/>
              </w:rPr>
            </w:pPr>
            <w:r w:rsidRPr="004E1BC3">
              <w:rPr>
                <w:b/>
                <w:sz w:val="28"/>
                <w:szCs w:val="28"/>
              </w:rPr>
              <w:t>Status</w:t>
            </w:r>
          </w:p>
        </w:tc>
        <w:tc>
          <w:tcPr>
            <w:tcW w:w="8821" w:type="dxa"/>
          </w:tcPr>
          <w:p w14:paraId="04076BC0" w14:textId="1B5FF834" w:rsidR="002D3ED6" w:rsidRDefault="006D7E0A">
            <w:r>
              <w:t>Full Time</w:t>
            </w:r>
          </w:p>
        </w:tc>
      </w:tr>
      <w:tr w:rsidR="002D3ED6" w14:paraId="5E03396A" w14:textId="77777777" w:rsidTr="004304DE">
        <w:trPr>
          <w:trHeight w:val="275"/>
        </w:trPr>
        <w:tc>
          <w:tcPr>
            <w:tcW w:w="1729" w:type="dxa"/>
          </w:tcPr>
          <w:p w14:paraId="1B13AD8E" w14:textId="77777777" w:rsidR="002D3ED6" w:rsidRPr="004E1BC3" w:rsidRDefault="002D3ED6">
            <w:pPr>
              <w:rPr>
                <w:b/>
                <w:sz w:val="28"/>
                <w:szCs w:val="28"/>
              </w:rPr>
            </w:pPr>
            <w:r w:rsidRPr="004E1BC3">
              <w:rPr>
                <w:b/>
                <w:sz w:val="28"/>
                <w:szCs w:val="28"/>
              </w:rPr>
              <w:t>Salary Range</w:t>
            </w:r>
          </w:p>
        </w:tc>
        <w:tc>
          <w:tcPr>
            <w:tcW w:w="8821" w:type="dxa"/>
          </w:tcPr>
          <w:p w14:paraId="5CF5D542" w14:textId="6D6F5349" w:rsidR="002D3ED6" w:rsidRDefault="007A10DF">
            <w:r>
              <w:t xml:space="preserve"> $</w:t>
            </w:r>
            <w:r w:rsidR="0098699B">
              <w:t>25-27</w:t>
            </w:r>
            <w:r>
              <w:t>/HR</w:t>
            </w:r>
            <w:r w:rsidR="0098699B">
              <w:t xml:space="preserve"> DOE</w:t>
            </w:r>
          </w:p>
        </w:tc>
      </w:tr>
      <w:tr w:rsidR="002D3ED6" w14:paraId="616655AA" w14:textId="77777777" w:rsidTr="004304DE">
        <w:trPr>
          <w:trHeight w:val="275"/>
        </w:trPr>
        <w:tc>
          <w:tcPr>
            <w:tcW w:w="1729" w:type="dxa"/>
          </w:tcPr>
          <w:p w14:paraId="3CBE7BB0" w14:textId="77777777" w:rsidR="002D3ED6" w:rsidRPr="004304DE" w:rsidRDefault="004304DE">
            <w:pPr>
              <w:rPr>
                <w:b/>
                <w:sz w:val="28"/>
                <w:szCs w:val="28"/>
              </w:rPr>
            </w:pPr>
            <w:r w:rsidRPr="004304DE">
              <w:rPr>
                <w:b/>
                <w:sz w:val="28"/>
                <w:szCs w:val="28"/>
              </w:rPr>
              <w:t>Location</w:t>
            </w:r>
          </w:p>
        </w:tc>
        <w:tc>
          <w:tcPr>
            <w:tcW w:w="8821" w:type="dxa"/>
          </w:tcPr>
          <w:p w14:paraId="729BE327" w14:textId="77777777" w:rsidR="002D3ED6" w:rsidRDefault="00474608" w:rsidP="008D34FE">
            <w:pPr>
              <w:suppressAutoHyphens/>
              <w:ind w:left="2160" w:hanging="2160"/>
            </w:pPr>
            <w:r>
              <w:t>Hoh Tribe Reservation and Usual and Accustomed Treaty Area of the Goodman, Hoh, and Kalaloch Basins</w:t>
            </w:r>
          </w:p>
        </w:tc>
      </w:tr>
    </w:tbl>
    <w:p w14:paraId="2DF13666" w14:textId="77777777" w:rsidR="004E1BC3" w:rsidRDefault="004E1BC3">
      <w:pPr>
        <w:rPr>
          <w:u w:val="single"/>
        </w:rPr>
      </w:pPr>
    </w:p>
    <w:p w14:paraId="6A00EC12" w14:textId="5CBE2106" w:rsidR="00B2310E" w:rsidRPr="00B2310E" w:rsidRDefault="00B2310E">
      <w:pPr>
        <w:rPr>
          <w:b/>
          <w:sz w:val="26"/>
          <w:szCs w:val="26"/>
        </w:rPr>
      </w:pPr>
      <w:r w:rsidRPr="00B2310E">
        <w:rPr>
          <w:b/>
          <w:sz w:val="26"/>
          <w:szCs w:val="26"/>
        </w:rPr>
        <w:t>***This position is currently funded through a Washington State Department of Ecology Grant through June 2023. We anticipate continuation of this position with future grant funding***</w:t>
      </w:r>
    </w:p>
    <w:p w14:paraId="19C0A027" w14:textId="3153C044" w:rsidR="002D3ED6" w:rsidRDefault="002B213F">
      <w:pPr>
        <w:rPr>
          <w:b/>
          <w:sz w:val="32"/>
          <w:szCs w:val="32"/>
          <w:u w:val="single"/>
        </w:rPr>
      </w:pPr>
      <w:r>
        <w:rPr>
          <w:b/>
          <w:sz w:val="32"/>
          <w:szCs w:val="32"/>
          <w:u w:val="single"/>
        </w:rPr>
        <w:t>Background</w:t>
      </w:r>
    </w:p>
    <w:p w14:paraId="16EDE577" w14:textId="24B88FD7" w:rsidR="005B529E" w:rsidRDefault="00B765AA" w:rsidP="008D34FE">
      <w:pPr>
        <w:jc w:val="both"/>
      </w:pPr>
      <w:r>
        <w:t>In the 2022 legislative session, the Washington State Legislature passed Engrossed Substitute House Bill 1753, which establishes an enhanced process for tribal consultation on spending decisions from accounts created in the C</w:t>
      </w:r>
      <w:r w:rsidR="00CD5830">
        <w:t xml:space="preserve">limate Commitment </w:t>
      </w:r>
      <w:r>
        <w:t>A</w:t>
      </w:r>
      <w:r w:rsidR="00CD5830">
        <w:t>ct (CCA)</w:t>
      </w:r>
      <w:r>
        <w:t xml:space="preserve">. </w:t>
      </w:r>
      <w:r w:rsidR="00CD5830">
        <w:t>F</w:t>
      </w:r>
      <w:r>
        <w:t xml:space="preserve">unding </w:t>
      </w:r>
      <w:r w:rsidR="00CD5830">
        <w:t xml:space="preserve">is being made available </w:t>
      </w:r>
      <w:r>
        <w:t xml:space="preserve">to federally-recognized </w:t>
      </w:r>
      <w:r w:rsidR="00CD5830">
        <w:t>t</w:t>
      </w:r>
      <w:r>
        <w:t xml:space="preserve">ribes for the costs of engaging in these consultations. </w:t>
      </w:r>
      <w:r w:rsidR="002B213F">
        <w:t xml:space="preserve">The Climate Change Specialist is a new position that will provide technical expertise and coordination support under the CCA. </w:t>
      </w:r>
    </w:p>
    <w:p w14:paraId="5772E2B3" w14:textId="77777777" w:rsidR="0026266F" w:rsidRDefault="0026266F" w:rsidP="008D34FE">
      <w:pPr>
        <w:jc w:val="both"/>
      </w:pPr>
    </w:p>
    <w:p w14:paraId="023D4F75" w14:textId="0AAFD793" w:rsidR="004E1BC3" w:rsidRDefault="002D3ED6" w:rsidP="008D34FE">
      <w:pPr>
        <w:jc w:val="both"/>
      </w:pPr>
      <w:r w:rsidRPr="005D25E8">
        <w:rPr>
          <w:b/>
          <w:sz w:val="32"/>
          <w:szCs w:val="32"/>
          <w:u w:val="single"/>
        </w:rPr>
        <w:t>Duties and Responsibilities</w:t>
      </w:r>
      <w:r w:rsidR="004B1272" w:rsidRPr="005D25E8">
        <w:t xml:space="preserve">   The duties of this position include, but are not limited to:</w:t>
      </w:r>
    </w:p>
    <w:p w14:paraId="711FD85C" w14:textId="7602AEAB" w:rsidR="00DE647B" w:rsidRDefault="00DE647B" w:rsidP="00DE647B">
      <w:pPr>
        <w:pStyle w:val="ListParagraph"/>
        <w:numPr>
          <w:ilvl w:val="0"/>
          <w:numId w:val="13"/>
        </w:numPr>
        <w:jc w:val="both"/>
      </w:pPr>
      <w:r>
        <w:t>Take the lead in developing a climate change strategy and plan for the Hoh Tribe that includes analysis and tracking of greenhouse gas emissions</w:t>
      </w:r>
    </w:p>
    <w:p w14:paraId="5FF3DD71" w14:textId="16BC3ABC" w:rsidR="00DE647B" w:rsidRDefault="00DE647B" w:rsidP="00DE647B">
      <w:pPr>
        <w:pStyle w:val="ListParagraph"/>
        <w:numPr>
          <w:ilvl w:val="0"/>
          <w:numId w:val="13"/>
        </w:numPr>
        <w:jc w:val="both"/>
      </w:pPr>
      <w:r>
        <w:t xml:space="preserve">Develop and integrate the Hoh Tribe’s priorities regarding climate change </w:t>
      </w:r>
    </w:p>
    <w:p w14:paraId="6DBC3DF3" w14:textId="77777777" w:rsidR="00DE647B" w:rsidRDefault="00DE647B" w:rsidP="00DE647B">
      <w:pPr>
        <w:pStyle w:val="ListParagraph"/>
        <w:numPr>
          <w:ilvl w:val="0"/>
          <w:numId w:val="13"/>
        </w:numPr>
        <w:jc w:val="both"/>
      </w:pPr>
      <w:r>
        <w:t>Develop climate change related projects and secure funding sources to implement projects</w:t>
      </w:r>
    </w:p>
    <w:p w14:paraId="285B6ABD" w14:textId="747821F1" w:rsidR="007F05D3" w:rsidRDefault="007F05D3" w:rsidP="00CF32D5">
      <w:pPr>
        <w:pStyle w:val="ListParagraph"/>
        <w:numPr>
          <w:ilvl w:val="0"/>
          <w:numId w:val="13"/>
        </w:numPr>
        <w:jc w:val="both"/>
      </w:pPr>
      <w:r>
        <w:t>Engage in consultation processes relevant under the Climate Commitment Act (CCA), including consultation with agencies that allocate funding or administer grants with CCA funds on funding decisions and programs that may impact tribal resources</w:t>
      </w:r>
      <w:r w:rsidR="00760784">
        <w:t>, including tribal cultural resources, fisheries, and archaeological sites</w:t>
      </w:r>
    </w:p>
    <w:p w14:paraId="7B033214" w14:textId="0505B814" w:rsidR="007F05D3" w:rsidRDefault="007F05D3" w:rsidP="00CF32D5">
      <w:pPr>
        <w:pStyle w:val="ListParagraph"/>
        <w:numPr>
          <w:ilvl w:val="0"/>
          <w:numId w:val="13"/>
        </w:numPr>
        <w:jc w:val="both"/>
      </w:pPr>
      <w:r>
        <w:t>Engaging in pre-application processes with project applicants</w:t>
      </w:r>
    </w:p>
    <w:p w14:paraId="47738306" w14:textId="75A3AC34" w:rsidR="00B2310E" w:rsidRDefault="00B2310E" w:rsidP="00CF32D5">
      <w:pPr>
        <w:pStyle w:val="ListParagraph"/>
        <w:numPr>
          <w:ilvl w:val="0"/>
          <w:numId w:val="13"/>
        </w:numPr>
        <w:jc w:val="both"/>
      </w:pPr>
      <w:r>
        <w:t>Summarizing issues, questions, or concerns regarding proposed project</w:t>
      </w:r>
      <w:r w:rsidR="004B1CCD">
        <w:t>s</w:t>
      </w:r>
      <w:r>
        <w:t xml:space="preserve"> for the Hoh Tribal Business Council and relevant state agencies</w:t>
      </w:r>
    </w:p>
    <w:p w14:paraId="23123A35" w14:textId="7DBFB0A7" w:rsidR="004B1CCD" w:rsidRDefault="004B1CCD" w:rsidP="00CF32D5">
      <w:pPr>
        <w:pStyle w:val="ListParagraph"/>
        <w:numPr>
          <w:ilvl w:val="0"/>
          <w:numId w:val="13"/>
        </w:numPr>
        <w:jc w:val="both"/>
      </w:pPr>
      <w:r>
        <w:lastRenderedPageBreak/>
        <w:t>Requesting and engaging in meetings with state agencies or the Governor’s Office to review and resolve consultation issues or disputes</w:t>
      </w:r>
    </w:p>
    <w:p w14:paraId="2BFFB95F" w14:textId="55F1FAE8" w:rsidR="002B213F" w:rsidRDefault="002B213F" w:rsidP="00CF32D5">
      <w:pPr>
        <w:pStyle w:val="ListParagraph"/>
        <w:numPr>
          <w:ilvl w:val="0"/>
          <w:numId w:val="13"/>
        </w:numPr>
        <w:jc w:val="both"/>
      </w:pPr>
      <w:r>
        <w:t>Analyze and report on consultations to the Natural Resources Director and the Hoh Tribal Business Council</w:t>
      </w:r>
    </w:p>
    <w:p w14:paraId="4BC3FA2B" w14:textId="6348A3F3" w:rsidR="00CF32D5" w:rsidRDefault="00CF32D5" w:rsidP="00CF32D5">
      <w:pPr>
        <w:pStyle w:val="ListParagraph"/>
        <w:numPr>
          <w:ilvl w:val="0"/>
          <w:numId w:val="13"/>
        </w:numPr>
        <w:jc w:val="both"/>
      </w:pPr>
      <w:r>
        <w:t>Other duties as assigned</w:t>
      </w:r>
    </w:p>
    <w:p w14:paraId="38612F4B" w14:textId="77777777" w:rsidR="008D34FE" w:rsidRDefault="000757EB" w:rsidP="000757EB">
      <w:pPr>
        <w:spacing w:before="100" w:beforeAutospacing="1" w:after="100" w:afterAutospacing="1" w:line="240" w:lineRule="auto"/>
        <w:outlineLvl w:val="1"/>
        <w:rPr>
          <w:rFonts w:eastAsia="Times New Roman" w:cs="Times New Roman"/>
          <w:b/>
          <w:sz w:val="32"/>
          <w:szCs w:val="32"/>
          <w:u w:val="single"/>
        </w:rPr>
      </w:pPr>
      <w:r w:rsidRPr="005D25E8">
        <w:rPr>
          <w:rFonts w:eastAsia="Times New Roman" w:cs="Times New Roman"/>
          <w:b/>
          <w:sz w:val="32"/>
          <w:szCs w:val="32"/>
          <w:u w:val="single"/>
        </w:rPr>
        <w:t>Skills and Specifications</w:t>
      </w:r>
    </w:p>
    <w:p w14:paraId="03602AC3" w14:textId="19F984AC" w:rsidR="00CF32D5" w:rsidRDefault="004F161A" w:rsidP="00CF32D5">
      <w:pPr>
        <w:pStyle w:val="ListParagraph"/>
        <w:numPr>
          <w:ilvl w:val="0"/>
          <w:numId w:val="14"/>
        </w:numPr>
        <w:rPr>
          <w:rFonts w:eastAsia="Times New Roman"/>
        </w:rPr>
      </w:pPr>
      <w:r>
        <w:rPr>
          <w:rFonts w:eastAsia="Times New Roman"/>
        </w:rPr>
        <w:t>A</w:t>
      </w:r>
      <w:r w:rsidR="00CF32D5">
        <w:rPr>
          <w:rFonts w:eastAsia="Times New Roman"/>
        </w:rPr>
        <w:t>bili</w:t>
      </w:r>
      <w:r w:rsidR="00CF32D5" w:rsidRPr="00CF32D5">
        <w:rPr>
          <w:rFonts w:eastAsia="Times New Roman"/>
        </w:rPr>
        <w:t xml:space="preserve">ty to understand and </w:t>
      </w:r>
      <w:r>
        <w:rPr>
          <w:rFonts w:eastAsia="Times New Roman"/>
        </w:rPr>
        <w:t xml:space="preserve">effectively </w:t>
      </w:r>
      <w:r w:rsidR="00CF32D5" w:rsidRPr="00CF32D5">
        <w:rPr>
          <w:rFonts w:eastAsia="Times New Roman"/>
        </w:rPr>
        <w:t xml:space="preserve">communicate </w:t>
      </w:r>
      <w:r>
        <w:rPr>
          <w:rFonts w:eastAsia="Times New Roman"/>
        </w:rPr>
        <w:t>technical information regarding climate change and greenhouse gas emissions</w:t>
      </w:r>
      <w:r w:rsidR="00CF32D5" w:rsidRPr="00CF32D5">
        <w:rPr>
          <w:rFonts w:eastAsia="Times New Roman"/>
        </w:rPr>
        <w:t xml:space="preserve"> </w:t>
      </w:r>
    </w:p>
    <w:p w14:paraId="304B8F2A" w14:textId="163B14E2" w:rsidR="00CF32D5" w:rsidRPr="003F1F5F" w:rsidRDefault="003F1F5F" w:rsidP="00CF32D5">
      <w:pPr>
        <w:pStyle w:val="ListParagraph"/>
        <w:numPr>
          <w:ilvl w:val="0"/>
          <w:numId w:val="14"/>
        </w:numPr>
        <w:rPr>
          <w:rFonts w:eastAsia="Times New Roman"/>
        </w:rPr>
      </w:pPr>
      <w:r>
        <w:rPr>
          <w:rFonts w:eastAsia="Times New Roman"/>
        </w:rPr>
        <w:t>Ability to c</w:t>
      </w:r>
      <w:r w:rsidR="00CF32D5">
        <w:rPr>
          <w:rFonts w:eastAsia="Times New Roman"/>
        </w:rPr>
        <w:t>oord</w:t>
      </w:r>
      <w:r w:rsidR="00CF32D5" w:rsidRPr="00CF32D5">
        <w:rPr>
          <w:rFonts w:eastAsia="Times New Roman"/>
        </w:rPr>
        <w:t xml:space="preserve">inate </w:t>
      </w:r>
      <w:r w:rsidR="00CF32D5">
        <w:rPr>
          <w:rFonts w:eastAsia="Times New Roman"/>
        </w:rPr>
        <w:t xml:space="preserve">closely with the </w:t>
      </w:r>
      <w:r w:rsidR="00B765AA">
        <w:t>Natural Resource Department personnel</w:t>
      </w:r>
    </w:p>
    <w:p w14:paraId="66A22FC9" w14:textId="1699D906" w:rsidR="003F1F5F" w:rsidRDefault="003F1F5F" w:rsidP="00CF32D5">
      <w:pPr>
        <w:pStyle w:val="ListParagraph"/>
        <w:numPr>
          <w:ilvl w:val="0"/>
          <w:numId w:val="14"/>
        </w:numPr>
        <w:rPr>
          <w:rFonts w:eastAsia="Times New Roman"/>
        </w:rPr>
      </w:pPr>
      <w:r>
        <w:rPr>
          <w:rFonts w:eastAsia="Times New Roman"/>
        </w:rPr>
        <w:t xml:space="preserve">Knowledge of </w:t>
      </w:r>
      <w:r w:rsidR="00FB2A4F">
        <w:rPr>
          <w:rFonts w:eastAsia="Times New Roman"/>
        </w:rPr>
        <w:t>tribal treaty rights, including the Boldt decision</w:t>
      </w:r>
    </w:p>
    <w:p w14:paraId="272784FC" w14:textId="1789BEB1" w:rsidR="00FB2A4F" w:rsidRDefault="00FB2A4F" w:rsidP="00CF32D5">
      <w:pPr>
        <w:pStyle w:val="ListParagraph"/>
        <w:numPr>
          <w:ilvl w:val="0"/>
          <w:numId w:val="14"/>
        </w:numPr>
        <w:rPr>
          <w:rFonts w:eastAsia="Times New Roman"/>
        </w:rPr>
      </w:pPr>
      <w:r>
        <w:rPr>
          <w:rFonts w:eastAsia="Times New Roman"/>
        </w:rPr>
        <w:t>Ability to use Microsoft Office products</w:t>
      </w:r>
    </w:p>
    <w:p w14:paraId="36B33341" w14:textId="6C2D0807" w:rsidR="00FB2A4F" w:rsidRPr="00FB2A4F" w:rsidRDefault="00FB2A4F" w:rsidP="00FB2A4F">
      <w:pPr>
        <w:pStyle w:val="ListParagraph"/>
        <w:numPr>
          <w:ilvl w:val="0"/>
          <w:numId w:val="14"/>
        </w:numPr>
        <w:rPr>
          <w:rFonts w:eastAsia="Times New Roman"/>
        </w:rPr>
      </w:pPr>
      <w:r>
        <w:rPr>
          <w:rFonts w:eastAsia="Times New Roman"/>
        </w:rPr>
        <w:t>A</w:t>
      </w:r>
      <w:r w:rsidRPr="00CF32D5">
        <w:rPr>
          <w:rFonts w:eastAsia="Times New Roman"/>
        </w:rPr>
        <w:t>bility to work independently with minimal supervision</w:t>
      </w:r>
    </w:p>
    <w:p w14:paraId="10E494A8" w14:textId="77777777" w:rsidR="0026266F" w:rsidRDefault="00CF32D5" w:rsidP="0026266F">
      <w:pPr>
        <w:pStyle w:val="ListParagraph"/>
        <w:numPr>
          <w:ilvl w:val="0"/>
          <w:numId w:val="14"/>
        </w:numPr>
        <w:rPr>
          <w:rFonts w:eastAsia="Times New Roman"/>
        </w:rPr>
      </w:pPr>
      <w:r w:rsidRPr="00CF32D5">
        <w:rPr>
          <w:rFonts w:eastAsia="Times New Roman"/>
        </w:rPr>
        <w:t>Must have t</w:t>
      </w:r>
      <w:r>
        <w:rPr>
          <w:rFonts w:eastAsia="Times New Roman"/>
        </w:rPr>
        <w:t>he desire to work with Native A</w:t>
      </w:r>
      <w:r w:rsidRPr="00CF32D5">
        <w:rPr>
          <w:rFonts w:eastAsia="Times New Roman"/>
        </w:rPr>
        <w:t>mericans</w:t>
      </w:r>
    </w:p>
    <w:p w14:paraId="2C2D16FB" w14:textId="19B34DD6" w:rsidR="00CF32D5" w:rsidRPr="0026266F" w:rsidRDefault="0026266F" w:rsidP="0026266F">
      <w:pPr>
        <w:pStyle w:val="ListParagraph"/>
        <w:numPr>
          <w:ilvl w:val="0"/>
          <w:numId w:val="14"/>
        </w:numPr>
        <w:rPr>
          <w:rFonts w:eastAsia="Times New Roman"/>
        </w:rPr>
      </w:pPr>
      <w:r>
        <w:rPr>
          <w:rFonts w:eastAsia="Times New Roman"/>
        </w:rPr>
        <w:t>Ability</w:t>
      </w:r>
      <w:r w:rsidR="00CF32D5" w:rsidRPr="0026266F">
        <w:rPr>
          <w:rFonts w:eastAsia="Times New Roman"/>
        </w:rPr>
        <w:t xml:space="preserve"> to live and work in a small isolated coastal community</w:t>
      </w:r>
    </w:p>
    <w:p w14:paraId="025D7F86" w14:textId="0A6F3972" w:rsidR="00334177" w:rsidRPr="005D25E8" w:rsidRDefault="0026266F" w:rsidP="00CF32D5">
      <w:pPr>
        <w:pStyle w:val="ListParagraph"/>
        <w:numPr>
          <w:ilvl w:val="0"/>
          <w:numId w:val="14"/>
        </w:numPr>
      </w:pPr>
      <w:r>
        <w:rPr>
          <w:rFonts w:cs="Arial"/>
        </w:rPr>
        <w:t>A</w:t>
      </w:r>
      <w:r w:rsidR="00334177" w:rsidRPr="005D25E8">
        <w:rPr>
          <w:rFonts w:cs="Arial"/>
        </w:rPr>
        <w:t xml:space="preserve">dhere to the personnel policies and drug and alcohol polices. </w:t>
      </w:r>
    </w:p>
    <w:p w14:paraId="57F1E071" w14:textId="1CA68DAB" w:rsidR="008D34FE" w:rsidRPr="00E03420" w:rsidRDefault="0026266F" w:rsidP="00CF32D5">
      <w:pPr>
        <w:pStyle w:val="ListParagraph"/>
        <w:numPr>
          <w:ilvl w:val="0"/>
          <w:numId w:val="14"/>
        </w:numPr>
        <w:autoSpaceDE w:val="0"/>
        <w:autoSpaceDN w:val="0"/>
        <w:adjustRightInd w:val="0"/>
        <w:spacing w:after="0" w:line="240" w:lineRule="auto"/>
        <w:rPr>
          <w:rFonts w:cs="Arial"/>
        </w:rPr>
      </w:pPr>
      <w:r>
        <w:rPr>
          <w:rFonts w:cs="Arial"/>
        </w:rPr>
        <w:t>S</w:t>
      </w:r>
      <w:r w:rsidR="00334177" w:rsidRPr="005D25E8">
        <w:rPr>
          <w:rFonts w:cs="Arial"/>
        </w:rPr>
        <w:t>ubmit to and clear a pre-employment drug test and criminal background check</w:t>
      </w:r>
    </w:p>
    <w:p w14:paraId="753C21B2" w14:textId="77777777" w:rsidR="00F31501" w:rsidRPr="005D25E8" w:rsidRDefault="000757EB" w:rsidP="008D34FE">
      <w:pPr>
        <w:spacing w:before="100" w:beforeAutospacing="1" w:after="100" w:afterAutospacing="1" w:line="240" w:lineRule="auto"/>
        <w:outlineLvl w:val="1"/>
        <w:rPr>
          <w:rFonts w:cs="Arial"/>
          <w:sz w:val="24"/>
          <w:szCs w:val="24"/>
        </w:rPr>
      </w:pPr>
      <w:r w:rsidRPr="005D25E8">
        <w:rPr>
          <w:rFonts w:eastAsia="Times New Roman" w:cs="Times New Roman"/>
          <w:b/>
          <w:sz w:val="32"/>
          <w:szCs w:val="32"/>
          <w:u w:val="single"/>
        </w:rPr>
        <w:t>Education and Qualifications</w:t>
      </w:r>
    </w:p>
    <w:p w14:paraId="6B776A80" w14:textId="6AF50D5C" w:rsidR="003F1F5F" w:rsidRDefault="004F161A" w:rsidP="00486636">
      <w:pPr>
        <w:pStyle w:val="ListParagraph"/>
        <w:numPr>
          <w:ilvl w:val="0"/>
          <w:numId w:val="12"/>
        </w:numPr>
      </w:pPr>
      <w:r>
        <w:t>Bachelor</w:t>
      </w:r>
      <w:r w:rsidR="003F1F5F">
        <w:t>’</w:t>
      </w:r>
      <w:r>
        <w:t xml:space="preserve">s Degree in Environmental Science or related field </w:t>
      </w:r>
    </w:p>
    <w:p w14:paraId="560E67A6" w14:textId="3ABC28A8" w:rsidR="003F1F5F" w:rsidRDefault="00D70F7E" w:rsidP="00486636">
      <w:pPr>
        <w:pStyle w:val="ListParagraph"/>
        <w:numPr>
          <w:ilvl w:val="0"/>
          <w:numId w:val="12"/>
        </w:numPr>
      </w:pPr>
      <w:r>
        <w:t>Emphasis</w:t>
      </w:r>
      <w:r w:rsidR="003F1F5F">
        <w:t xml:space="preserve"> in climate related coursework and one year of work experience in a climate related field</w:t>
      </w:r>
    </w:p>
    <w:p w14:paraId="1EE5A7EC" w14:textId="0628289A" w:rsidR="00912D9F" w:rsidRDefault="004F161A" w:rsidP="00486636">
      <w:pPr>
        <w:pStyle w:val="ListParagraph"/>
        <w:numPr>
          <w:ilvl w:val="0"/>
          <w:numId w:val="12"/>
        </w:numPr>
      </w:pPr>
      <w:r>
        <w:t xml:space="preserve">Master’s Degree in Environmental Policy or related field </w:t>
      </w:r>
      <w:r w:rsidR="003F1F5F">
        <w:t>preferred (can substitute for required work experience)</w:t>
      </w:r>
    </w:p>
    <w:p w14:paraId="61E889E0" w14:textId="4DBB8972" w:rsidR="00FB2A4F" w:rsidRDefault="00FB2A4F" w:rsidP="00486636">
      <w:pPr>
        <w:pStyle w:val="ListParagraph"/>
        <w:numPr>
          <w:ilvl w:val="0"/>
          <w:numId w:val="12"/>
        </w:numPr>
      </w:pPr>
      <w:r>
        <w:t>Experience working with a Native American tribe preferred</w:t>
      </w:r>
    </w:p>
    <w:p w14:paraId="2BA295E8" w14:textId="27A93FB5" w:rsidR="00DE647B" w:rsidRPr="00DE647B" w:rsidRDefault="005D25E8" w:rsidP="00DE647B">
      <w:pPr>
        <w:pStyle w:val="ListParagraph"/>
        <w:numPr>
          <w:ilvl w:val="0"/>
          <w:numId w:val="12"/>
        </w:numPr>
      </w:pPr>
      <w:r w:rsidRPr="00486636">
        <w:t>Must have a Valid Washington State Driver’s License</w:t>
      </w:r>
      <w:r w:rsidR="00FB2A4F">
        <w:t xml:space="preserve"> or ability to obtain one within 90 days of hire</w:t>
      </w:r>
    </w:p>
    <w:p w14:paraId="02220131" w14:textId="77777777" w:rsidR="002D034E" w:rsidRDefault="002D034E" w:rsidP="003F1F5F">
      <w:pPr>
        <w:rPr>
          <w:sz w:val="24"/>
          <w:szCs w:val="24"/>
        </w:rPr>
      </w:pPr>
    </w:p>
    <w:p w14:paraId="332A51D4" w14:textId="3E3B4064" w:rsidR="00DE647B" w:rsidRDefault="00DE647B" w:rsidP="003F1F5F">
      <w:pPr>
        <w:rPr>
          <w:sz w:val="24"/>
          <w:szCs w:val="24"/>
        </w:rPr>
      </w:pPr>
      <w:r>
        <w:rPr>
          <w:sz w:val="24"/>
          <w:szCs w:val="24"/>
        </w:rPr>
        <w:t xml:space="preserve">For more information or questions contact </w:t>
      </w:r>
      <w:r w:rsidRPr="00DE647B">
        <w:rPr>
          <w:sz w:val="24"/>
          <w:szCs w:val="24"/>
        </w:rPr>
        <w:t>Julie Ann Koehlinger</w:t>
      </w:r>
      <w:r>
        <w:rPr>
          <w:sz w:val="24"/>
          <w:szCs w:val="24"/>
        </w:rPr>
        <w:t xml:space="preserve">, Natural Resources Director 360-780-0551 or </w:t>
      </w:r>
      <w:hyperlink r:id="rId8" w:history="1">
        <w:r w:rsidRPr="009171B4">
          <w:rPr>
            <w:rStyle w:val="Hyperlink"/>
            <w:sz w:val="24"/>
            <w:szCs w:val="24"/>
          </w:rPr>
          <w:t>julie.koehlinger@hohtribe-nsn.org</w:t>
        </w:r>
      </w:hyperlink>
    </w:p>
    <w:p w14:paraId="30CFA0DB" w14:textId="72AEFD60" w:rsidR="00DE647B" w:rsidRDefault="00DE647B" w:rsidP="003F1F5F">
      <w:pPr>
        <w:rPr>
          <w:sz w:val="24"/>
          <w:szCs w:val="24"/>
        </w:rPr>
      </w:pPr>
      <w:r>
        <w:rPr>
          <w:sz w:val="24"/>
          <w:szCs w:val="24"/>
        </w:rPr>
        <w:t xml:space="preserve">To submit an application </w:t>
      </w:r>
      <w:r w:rsidR="002D034E">
        <w:rPr>
          <w:sz w:val="24"/>
          <w:szCs w:val="24"/>
        </w:rPr>
        <w:t>visit</w:t>
      </w:r>
      <w:r>
        <w:rPr>
          <w:sz w:val="24"/>
          <w:szCs w:val="24"/>
        </w:rPr>
        <w:t xml:space="preserve">  </w:t>
      </w:r>
      <w:hyperlink r:id="rId9" w:history="1">
        <w:r w:rsidRPr="009171B4">
          <w:rPr>
            <w:rStyle w:val="Hyperlink"/>
            <w:sz w:val="24"/>
            <w:szCs w:val="24"/>
          </w:rPr>
          <w:t>https://hohtribe-nsn.org/human-resources/</w:t>
        </w:r>
      </w:hyperlink>
    </w:p>
    <w:p w14:paraId="11DDAF58" w14:textId="77777777" w:rsidR="00DE647B" w:rsidRDefault="00DE647B" w:rsidP="003F1F5F">
      <w:pPr>
        <w:rPr>
          <w:sz w:val="24"/>
          <w:szCs w:val="24"/>
        </w:rPr>
      </w:pPr>
    </w:p>
    <w:p w14:paraId="6736032D" w14:textId="4D6E0C60" w:rsidR="004E1BC3" w:rsidRPr="002D3ED6" w:rsidRDefault="00760FFB" w:rsidP="003F1F5F">
      <w:r>
        <w:rPr>
          <w:sz w:val="24"/>
          <w:szCs w:val="24"/>
        </w:rPr>
        <w:t>Except as provided by the Federal Indian Preference Act, Title 25 USC 45 – 46, there will be no discrimination in selection process for this position because of race, color, age, sex, national origin, physical handicap, marital status, political membership or non-membership in an employee organization. If the applicants have equal qualifications, preference will be given to Native Americans and Alaskan Natives. Applicants claiming Indian preference must submit verification of Indian certification by tribe of affiliation or other acceptable documentation of Indian heritage.  All other interested persons are encouraged to apply.</w:t>
      </w:r>
    </w:p>
    <w:sectPr w:rsidR="004E1BC3" w:rsidRPr="002D3ED6" w:rsidSect="00760FFB">
      <w:headerReference w:type="default" r:id="rId10"/>
      <w:footerReference w:type="default" r:id="rId11"/>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4D2D" w14:textId="77777777" w:rsidR="00CA0988" w:rsidRDefault="00CA0988" w:rsidP="007A0888">
      <w:pPr>
        <w:spacing w:after="0" w:line="240" w:lineRule="auto"/>
      </w:pPr>
      <w:r>
        <w:separator/>
      </w:r>
    </w:p>
  </w:endnote>
  <w:endnote w:type="continuationSeparator" w:id="0">
    <w:p w14:paraId="5E8E02FD" w14:textId="77777777" w:rsidR="00CA0988" w:rsidRDefault="00CA0988" w:rsidP="007A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EBB0" w14:textId="3CB7BFC8" w:rsidR="007A0888" w:rsidRDefault="007A0888">
    <w:pPr>
      <w:pStyle w:val="Footer"/>
    </w:pPr>
    <w:r>
      <w:ptab w:relativeTo="margin" w:alignment="center" w:leader="none"/>
    </w:r>
    <w:r>
      <w:t>Job Description –</w:t>
    </w:r>
    <w:r w:rsidR="003C4AE9" w:rsidRPr="003C4AE9">
      <w:t xml:space="preserve"> </w:t>
    </w:r>
    <w:r w:rsidR="0026266F">
      <w:t>Climate Change Specialist</w:t>
    </w:r>
    <w:r w:rsidR="003C4AE9">
      <w:t xml:space="preserve"> </w:t>
    </w:r>
    <w:r>
      <w:ptab w:relativeTo="margin" w:alignment="right" w:leader="none"/>
    </w:r>
    <w:sdt>
      <w:sdtPr>
        <w:id w:val="-1710091593"/>
        <w:docPartObj>
          <w:docPartGallery w:val="Page Numbers (Bottom of Page)"/>
          <w:docPartUnique/>
        </w:docPartObj>
      </w:sdtPr>
      <w:sdtEndPr>
        <w:rPr>
          <w:color w:val="808080" w:themeColor="background1" w:themeShade="80"/>
          <w:spacing w:val="60"/>
        </w:rPr>
      </w:sdtEndPr>
      <w:sdtContent>
        <w:sdt>
          <w:sdtPr>
            <w:id w:val="1338509782"/>
            <w:docPartObj>
              <w:docPartGallery w:val="Page Numbers (Bottom of Page)"/>
              <w:docPartUnique/>
            </w:docPartObj>
          </w:sdtPr>
          <w:sdtContent>
            <w:sdt>
              <w:sdtPr>
                <w:id w:val="860082579"/>
                <w:docPartObj>
                  <w:docPartGallery w:val="Page Numbers (Top of Page)"/>
                  <w:docPartUnique/>
                </w:docPartObj>
              </w:sdtPr>
              <w:sdtContent>
                <w:r w:rsidR="007F223C">
                  <w:t xml:space="preserve">Page </w:t>
                </w:r>
                <w:r w:rsidR="007F223C">
                  <w:rPr>
                    <w:b/>
                    <w:bCs/>
                    <w:sz w:val="24"/>
                    <w:szCs w:val="24"/>
                  </w:rPr>
                  <w:fldChar w:fldCharType="begin"/>
                </w:r>
                <w:r w:rsidR="007F223C">
                  <w:rPr>
                    <w:b/>
                    <w:bCs/>
                  </w:rPr>
                  <w:instrText xml:space="preserve"> PAGE </w:instrText>
                </w:r>
                <w:r w:rsidR="007F223C">
                  <w:rPr>
                    <w:b/>
                    <w:bCs/>
                    <w:sz w:val="24"/>
                    <w:szCs w:val="24"/>
                  </w:rPr>
                  <w:fldChar w:fldCharType="separate"/>
                </w:r>
                <w:r w:rsidR="00D25FCF">
                  <w:rPr>
                    <w:b/>
                    <w:bCs/>
                    <w:noProof/>
                  </w:rPr>
                  <w:t>1</w:t>
                </w:r>
                <w:r w:rsidR="007F223C">
                  <w:rPr>
                    <w:b/>
                    <w:bCs/>
                    <w:sz w:val="24"/>
                    <w:szCs w:val="24"/>
                  </w:rPr>
                  <w:fldChar w:fldCharType="end"/>
                </w:r>
                <w:r w:rsidR="007F223C">
                  <w:t xml:space="preserve"> of </w:t>
                </w:r>
                <w:r w:rsidR="007F223C">
                  <w:rPr>
                    <w:b/>
                    <w:bCs/>
                    <w:sz w:val="24"/>
                    <w:szCs w:val="24"/>
                  </w:rPr>
                  <w:fldChar w:fldCharType="begin"/>
                </w:r>
                <w:r w:rsidR="007F223C">
                  <w:rPr>
                    <w:b/>
                    <w:bCs/>
                  </w:rPr>
                  <w:instrText xml:space="preserve"> NUMPAGES  </w:instrText>
                </w:r>
                <w:r w:rsidR="007F223C">
                  <w:rPr>
                    <w:b/>
                    <w:bCs/>
                    <w:sz w:val="24"/>
                    <w:szCs w:val="24"/>
                  </w:rPr>
                  <w:fldChar w:fldCharType="separate"/>
                </w:r>
                <w:r w:rsidR="00D25FCF">
                  <w:rPr>
                    <w:b/>
                    <w:bCs/>
                    <w:noProof/>
                  </w:rPr>
                  <w:t>3</w:t>
                </w:r>
                <w:r w:rsidR="007F223C">
                  <w:rPr>
                    <w:b/>
                    <w:bCs/>
                    <w:sz w:val="24"/>
                    <w:szCs w:val="24"/>
                  </w:rPr>
                  <w:fldChar w:fldCharType="end"/>
                </w:r>
              </w:sdtContent>
            </w:sdt>
          </w:sdtContent>
        </w:sdt>
        <w:r w:rsidR="007F223C">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1008" w14:textId="77777777" w:rsidR="00CA0988" w:rsidRDefault="00CA0988" w:rsidP="007A0888">
      <w:pPr>
        <w:spacing w:after="0" w:line="240" w:lineRule="auto"/>
      </w:pPr>
      <w:r>
        <w:separator/>
      </w:r>
    </w:p>
  </w:footnote>
  <w:footnote w:type="continuationSeparator" w:id="0">
    <w:p w14:paraId="4780D98D" w14:textId="77777777" w:rsidR="00CA0988" w:rsidRDefault="00CA0988" w:rsidP="007A0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6602" w14:textId="0CA3712E" w:rsidR="00D25FCF" w:rsidRDefault="00D25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767DF"/>
    <w:multiLevelType w:val="hybridMultilevel"/>
    <w:tmpl w:val="5EC081FC"/>
    <w:lvl w:ilvl="0" w:tplc="F656F2A2">
      <w:numFmt w:val="bullet"/>
      <w:lvlText w:val="•"/>
      <w:lvlJc w:val="left"/>
      <w:pPr>
        <w:ind w:left="1440" w:hanging="72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3E4963"/>
    <w:multiLevelType w:val="hybridMultilevel"/>
    <w:tmpl w:val="4FE8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F2E28"/>
    <w:multiLevelType w:val="hybridMultilevel"/>
    <w:tmpl w:val="0218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C4E89"/>
    <w:multiLevelType w:val="hybridMultilevel"/>
    <w:tmpl w:val="2CAA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3763A"/>
    <w:multiLevelType w:val="hybridMultilevel"/>
    <w:tmpl w:val="9C3AF632"/>
    <w:lvl w:ilvl="0" w:tplc="93E8BDE2">
      <w:start w:val="1"/>
      <w:numFmt w:val="bullet"/>
      <w:lvlText w:val="•"/>
      <w:lvlJc w:val="left"/>
      <w:pPr>
        <w:ind w:left="1279" w:hanging="356"/>
      </w:pPr>
      <w:rPr>
        <w:rFonts w:ascii="Times New Roman" w:eastAsia="Times New Roman" w:hAnsi="Times New Roman" w:hint="default"/>
        <w:color w:val="4D4D4D"/>
        <w:w w:val="163"/>
        <w:sz w:val="19"/>
        <w:szCs w:val="19"/>
      </w:rPr>
    </w:lvl>
    <w:lvl w:ilvl="1" w:tplc="2F9CBD4E">
      <w:start w:val="1"/>
      <w:numFmt w:val="bullet"/>
      <w:lvlText w:val="•"/>
      <w:lvlJc w:val="left"/>
      <w:pPr>
        <w:ind w:left="2185" w:hanging="356"/>
      </w:pPr>
      <w:rPr>
        <w:rFonts w:hint="default"/>
      </w:rPr>
    </w:lvl>
    <w:lvl w:ilvl="2" w:tplc="F4EED848">
      <w:start w:val="1"/>
      <w:numFmt w:val="bullet"/>
      <w:lvlText w:val="•"/>
      <w:lvlJc w:val="left"/>
      <w:pPr>
        <w:ind w:left="3091" w:hanging="356"/>
      </w:pPr>
      <w:rPr>
        <w:rFonts w:hint="default"/>
      </w:rPr>
    </w:lvl>
    <w:lvl w:ilvl="3" w:tplc="FA9E220A">
      <w:start w:val="1"/>
      <w:numFmt w:val="bullet"/>
      <w:lvlText w:val="•"/>
      <w:lvlJc w:val="left"/>
      <w:pPr>
        <w:ind w:left="3997" w:hanging="356"/>
      </w:pPr>
      <w:rPr>
        <w:rFonts w:hint="default"/>
      </w:rPr>
    </w:lvl>
    <w:lvl w:ilvl="4" w:tplc="2020C76C">
      <w:start w:val="1"/>
      <w:numFmt w:val="bullet"/>
      <w:lvlText w:val="•"/>
      <w:lvlJc w:val="left"/>
      <w:pPr>
        <w:ind w:left="4903" w:hanging="356"/>
      </w:pPr>
      <w:rPr>
        <w:rFonts w:hint="default"/>
      </w:rPr>
    </w:lvl>
    <w:lvl w:ilvl="5" w:tplc="2D208154">
      <w:start w:val="1"/>
      <w:numFmt w:val="bullet"/>
      <w:lvlText w:val="•"/>
      <w:lvlJc w:val="left"/>
      <w:pPr>
        <w:ind w:left="5809" w:hanging="356"/>
      </w:pPr>
      <w:rPr>
        <w:rFonts w:hint="default"/>
      </w:rPr>
    </w:lvl>
    <w:lvl w:ilvl="6" w:tplc="037887E2">
      <w:start w:val="1"/>
      <w:numFmt w:val="bullet"/>
      <w:lvlText w:val="•"/>
      <w:lvlJc w:val="left"/>
      <w:pPr>
        <w:ind w:left="6715" w:hanging="356"/>
      </w:pPr>
      <w:rPr>
        <w:rFonts w:hint="default"/>
      </w:rPr>
    </w:lvl>
    <w:lvl w:ilvl="7" w:tplc="6D642208">
      <w:start w:val="1"/>
      <w:numFmt w:val="bullet"/>
      <w:lvlText w:val="•"/>
      <w:lvlJc w:val="left"/>
      <w:pPr>
        <w:ind w:left="7621" w:hanging="356"/>
      </w:pPr>
      <w:rPr>
        <w:rFonts w:hint="default"/>
      </w:rPr>
    </w:lvl>
    <w:lvl w:ilvl="8" w:tplc="D5AEF9AE">
      <w:start w:val="1"/>
      <w:numFmt w:val="bullet"/>
      <w:lvlText w:val="•"/>
      <w:lvlJc w:val="left"/>
      <w:pPr>
        <w:ind w:left="8527" w:hanging="356"/>
      </w:pPr>
      <w:rPr>
        <w:rFonts w:hint="default"/>
      </w:rPr>
    </w:lvl>
  </w:abstractNum>
  <w:abstractNum w:abstractNumId="6" w15:restartNumberingAfterBreak="0">
    <w:nsid w:val="259F79EF"/>
    <w:multiLevelType w:val="hybridMultilevel"/>
    <w:tmpl w:val="2958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502B0"/>
    <w:multiLevelType w:val="hybridMultilevel"/>
    <w:tmpl w:val="ED6E23BC"/>
    <w:lvl w:ilvl="0" w:tplc="F656F2A2">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21712"/>
    <w:multiLevelType w:val="hybridMultilevel"/>
    <w:tmpl w:val="7746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149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130574"/>
    <w:multiLevelType w:val="hybridMultilevel"/>
    <w:tmpl w:val="DBD8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97595"/>
    <w:multiLevelType w:val="hybridMultilevel"/>
    <w:tmpl w:val="4E10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F69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182402"/>
    <w:multiLevelType w:val="hybridMultilevel"/>
    <w:tmpl w:val="349E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340002">
    <w:abstractNumId w:val="13"/>
  </w:num>
  <w:num w:numId="2" w16cid:durableId="17938606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84507892">
    <w:abstractNumId w:val="12"/>
  </w:num>
  <w:num w:numId="4" w16cid:durableId="1568229419">
    <w:abstractNumId w:val="9"/>
  </w:num>
  <w:num w:numId="5" w16cid:durableId="37970567">
    <w:abstractNumId w:val="4"/>
  </w:num>
  <w:num w:numId="6" w16cid:durableId="1469318597">
    <w:abstractNumId w:val="11"/>
  </w:num>
  <w:num w:numId="7" w16cid:durableId="1753434361">
    <w:abstractNumId w:val="3"/>
  </w:num>
  <w:num w:numId="8" w16cid:durableId="1261909997">
    <w:abstractNumId w:val="7"/>
  </w:num>
  <w:num w:numId="9" w16cid:durableId="1885017782">
    <w:abstractNumId w:val="1"/>
  </w:num>
  <w:num w:numId="10" w16cid:durableId="1834682243">
    <w:abstractNumId w:val="2"/>
  </w:num>
  <w:num w:numId="11" w16cid:durableId="1277178585">
    <w:abstractNumId w:val="5"/>
  </w:num>
  <w:num w:numId="12" w16cid:durableId="396124649">
    <w:abstractNumId w:val="6"/>
  </w:num>
  <w:num w:numId="13" w16cid:durableId="1317034876">
    <w:abstractNumId w:val="10"/>
  </w:num>
  <w:num w:numId="14" w16cid:durableId="13929978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C2B"/>
    <w:rsid w:val="00036CCA"/>
    <w:rsid w:val="0007045D"/>
    <w:rsid w:val="000757EB"/>
    <w:rsid w:val="000A7CB0"/>
    <w:rsid w:val="00121DC9"/>
    <w:rsid w:val="00147147"/>
    <w:rsid w:val="001C7CD0"/>
    <w:rsid w:val="001E390B"/>
    <w:rsid w:val="0026266F"/>
    <w:rsid w:val="002A5291"/>
    <w:rsid w:val="002B213F"/>
    <w:rsid w:val="002D034E"/>
    <w:rsid w:val="002D3ED6"/>
    <w:rsid w:val="00334177"/>
    <w:rsid w:val="003C4AE9"/>
    <w:rsid w:val="003D71C4"/>
    <w:rsid w:val="003F1F5F"/>
    <w:rsid w:val="004304DE"/>
    <w:rsid w:val="00474608"/>
    <w:rsid w:val="00486636"/>
    <w:rsid w:val="004B1272"/>
    <w:rsid w:val="004B1CCD"/>
    <w:rsid w:val="004C3F67"/>
    <w:rsid w:val="004E1BC3"/>
    <w:rsid w:val="004F161A"/>
    <w:rsid w:val="0050615B"/>
    <w:rsid w:val="0054600C"/>
    <w:rsid w:val="005B529E"/>
    <w:rsid w:val="005D25E8"/>
    <w:rsid w:val="0060101A"/>
    <w:rsid w:val="006D7E0A"/>
    <w:rsid w:val="00720273"/>
    <w:rsid w:val="00760784"/>
    <w:rsid w:val="00760FFB"/>
    <w:rsid w:val="007A0888"/>
    <w:rsid w:val="007A10DF"/>
    <w:rsid w:val="007F05D3"/>
    <w:rsid w:val="007F223C"/>
    <w:rsid w:val="008258E8"/>
    <w:rsid w:val="008C033C"/>
    <w:rsid w:val="008D34FE"/>
    <w:rsid w:val="00912D9F"/>
    <w:rsid w:val="0092296F"/>
    <w:rsid w:val="00984141"/>
    <w:rsid w:val="0098699B"/>
    <w:rsid w:val="00B2310E"/>
    <w:rsid w:val="00B24F0B"/>
    <w:rsid w:val="00B37A76"/>
    <w:rsid w:val="00B765AA"/>
    <w:rsid w:val="00BA286B"/>
    <w:rsid w:val="00C82041"/>
    <w:rsid w:val="00CA0988"/>
    <w:rsid w:val="00CD5830"/>
    <w:rsid w:val="00CF32D5"/>
    <w:rsid w:val="00D25FCF"/>
    <w:rsid w:val="00D3086E"/>
    <w:rsid w:val="00D47D8E"/>
    <w:rsid w:val="00D6734C"/>
    <w:rsid w:val="00D70F7E"/>
    <w:rsid w:val="00DC6C0E"/>
    <w:rsid w:val="00DE647B"/>
    <w:rsid w:val="00E03420"/>
    <w:rsid w:val="00E10A8D"/>
    <w:rsid w:val="00F31501"/>
    <w:rsid w:val="00F32FFE"/>
    <w:rsid w:val="00F51EA2"/>
    <w:rsid w:val="00F95C2B"/>
    <w:rsid w:val="00FB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29E83"/>
  <w15:docId w15:val="{2B00EB42-6A95-44E5-BB3C-D60E1DE6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5C2B"/>
    <w:pPr>
      <w:suppressAutoHyphens/>
      <w:autoSpaceDN w:val="0"/>
      <w:spacing w:before="280" w:after="280" w:line="240" w:lineRule="auto"/>
    </w:pPr>
    <w:rPr>
      <w:rFonts w:ascii="Times New Roman" w:eastAsia="Calibri" w:hAnsi="Times New Roman" w:cs="Calibri"/>
      <w:kern w:val="3"/>
      <w:sz w:val="24"/>
      <w:szCs w:val="24"/>
      <w:lang w:eastAsia="zh-CN"/>
    </w:rPr>
  </w:style>
  <w:style w:type="paragraph" w:customStyle="1" w:styleId="Default">
    <w:name w:val="Default"/>
    <w:rsid w:val="00D673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D3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3ED6"/>
    <w:pPr>
      <w:ind w:left="720"/>
      <w:contextualSpacing/>
    </w:pPr>
  </w:style>
  <w:style w:type="paragraph" w:styleId="Header">
    <w:name w:val="header"/>
    <w:basedOn w:val="Normal"/>
    <w:link w:val="HeaderChar"/>
    <w:unhideWhenUsed/>
    <w:rsid w:val="007A0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888"/>
  </w:style>
  <w:style w:type="paragraph" w:styleId="Footer">
    <w:name w:val="footer"/>
    <w:basedOn w:val="Normal"/>
    <w:link w:val="FooterChar"/>
    <w:uiPriority w:val="99"/>
    <w:unhideWhenUsed/>
    <w:rsid w:val="007A0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888"/>
  </w:style>
  <w:style w:type="paragraph" w:styleId="BalloonText">
    <w:name w:val="Balloon Text"/>
    <w:basedOn w:val="Normal"/>
    <w:link w:val="BalloonTextChar"/>
    <w:uiPriority w:val="99"/>
    <w:semiHidden/>
    <w:unhideWhenUsed/>
    <w:rsid w:val="007A0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888"/>
    <w:rPr>
      <w:rFonts w:ascii="Tahoma" w:hAnsi="Tahoma" w:cs="Tahoma"/>
      <w:sz w:val="16"/>
      <w:szCs w:val="16"/>
    </w:rPr>
  </w:style>
  <w:style w:type="paragraph" w:styleId="BodyTextIndent2">
    <w:name w:val="Body Text Indent 2"/>
    <w:basedOn w:val="Normal"/>
    <w:link w:val="BodyTextIndent2Char"/>
    <w:rsid w:val="003C4AE9"/>
    <w:pPr>
      <w:suppressAutoHyphens/>
      <w:spacing w:after="0" w:line="240" w:lineRule="auto"/>
      <w:ind w:left="72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3C4AE9"/>
    <w:rPr>
      <w:rFonts w:ascii="Arial" w:eastAsia="Times New Roman" w:hAnsi="Arial" w:cs="Times New Roman"/>
      <w:sz w:val="24"/>
      <w:szCs w:val="20"/>
    </w:rPr>
  </w:style>
  <w:style w:type="paragraph" w:styleId="BodyText">
    <w:name w:val="Body Text"/>
    <w:basedOn w:val="Normal"/>
    <w:link w:val="BodyTextChar"/>
    <w:uiPriority w:val="99"/>
    <w:unhideWhenUsed/>
    <w:rsid w:val="00486636"/>
    <w:pPr>
      <w:spacing w:after="120"/>
    </w:pPr>
  </w:style>
  <w:style w:type="character" w:customStyle="1" w:styleId="BodyTextChar">
    <w:name w:val="Body Text Char"/>
    <w:basedOn w:val="DefaultParagraphFont"/>
    <w:link w:val="BodyText"/>
    <w:uiPriority w:val="99"/>
    <w:rsid w:val="00486636"/>
  </w:style>
  <w:style w:type="character" w:styleId="Hyperlink">
    <w:name w:val="Hyperlink"/>
    <w:basedOn w:val="DefaultParagraphFont"/>
    <w:uiPriority w:val="99"/>
    <w:unhideWhenUsed/>
    <w:rsid w:val="00DE647B"/>
    <w:rPr>
      <w:color w:val="0000FF" w:themeColor="hyperlink"/>
      <w:u w:val="single"/>
    </w:rPr>
  </w:style>
  <w:style w:type="character" w:styleId="UnresolvedMention">
    <w:name w:val="Unresolved Mention"/>
    <w:basedOn w:val="DefaultParagraphFont"/>
    <w:uiPriority w:val="99"/>
    <w:semiHidden/>
    <w:unhideWhenUsed/>
    <w:rsid w:val="00DE6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378472">
      <w:bodyDiv w:val="1"/>
      <w:marLeft w:val="0"/>
      <w:marRight w:val="0"/>
      <w:marTop w:val="0"/>
      <w:marBottom w:val="0"/>
      <w:divBdr>
        <w:top w:val="none" w:sz="0" w:space="0" w:color="auto"/>
        <w:left w:val="none" w:sz="0" w:space="0" w:color="auto"/>
        <w:bottom w:val="none" w:sz="0" w:space="0" w:color="auto"/>
        <w:right w:val="none" w:sz="0" w:space="0" w:color="auto"/>
      </w:divBdr>
    </w:div>
    <w:div w:id="18185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koehlinger@hohtribe-ns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ohtribe-nsn.org/huma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CJ Ashue</dc:creator>
  <cp:lastModifiedBy>Julie Ann Koehlinger</cp:lastModifiedBy>
  <cp:revision>7</cp:revision>
  <cp:lastPrinted>2022-08-02T20:44:00Z</cp:lastPrinted>
  <dcterms:created xsi:type="dcterms:W3CDTF">2022-08-01T21:47:00Z</dcterms:created>
  <dcterms:modified xsi:type="dcterms:W3CDTF">2023-02-02T16:36:00Z</dcterms:modified>
</cp:coreProperties>
</file>