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BF226" w14:textId="48BAE5A7" w:rsidR="00B738B3" w:rsidRDefault="00B738B3" w:rsidP="00B738B3">
      <w:r w:rsidRPr="00B738B3">
        <w:rPr>
          <w:b/>
          <w:bCs/>
        </w:rPr>
        <w:fldChar w:fldCharType="begin"/>
      </w:r>
      <w:r w:rsidRPr="00B738B3">
        <w:rPr>
          <w:b/>
          <w:bCs/>
        </w:rPr>
        <w:instrText>HYPERLINK "https://careers.uw.edu/scholarship-for-unpaid-internships/" \o "https://careers.uw.edu/scholarship-for-unpaid-internships/"</w:instrText>
      </w:r>
      <w:r w:rsidRPr="00B738B3">
        <w:rPr>
          <w:b/>
          <w:bCs/>
        </w:rPr>
      </w:r>
      <w:r w:rsidRPr="00B738B3">
        <w:rPr>
          <w:b/>
          <w:bCs/>
        </w:rPr>
        <w:fldChar w:fldCharType="separate"/>
      </w:r>
      <w:r w:rsidRPr="00B738B3">
        <w:rPr>
          <w:rStyle w:val="Hyperlink"/>
          <w:b/>
          <w:bCs/>
        </w:rPr>
        <w:t>Baldasty &amp; Beam Scholarship for Unpaid Public Sector Internships</w:t>
      </w:r>
      <w:r w:rsidRPr="00B738B3">
        <w:fldChar w:fldCharType="end"/>
      </w:r>
      <w:r w:rsidRPr="00B738B3">
        <w:rPr>
          <w:b/>
          <w:bCs/>
        </w:rPr>
        <w:t> </w:t>
      </w:r>
      <w:r w:rsidRPr="00B738B3">
        <w:t>| Deadline: April 13</w:t>
      </w:r>
    </w:p>
    <w:p w14:paraId="5C02BA4E" w14:textId="49D147CA" w:rsidR="00B738B3" w:rsidRPr="00B738B3" w:rsidRDefault="00B738B3" w:rsidP="00B738B3">
      <w:pPr>
        <w:rPr>
          <w:i/>
          <w:iCs/>
          <w:color w:val="BF4E14" w:themeColor="accent2" w:themeShade="BF"/>
        </w:rPr>
      </w:pPr>
      <w:r w:rsidRPr="00B738B3">
        <w:rPr>
          <w:i/>
          <w:iCs/>
          <w:color w:val="BF4E14" w:themeColor="accent2" w:themeShade="BF"/>
        </w:rPr>
        <w:t>Undergraduate students only</w:t>
      </w:r>
    </w:p>
    <w:p w14:paraId="0F15774C" w14:textId="77777777" w:rsidR="00B738B3" w:rsidRPr="00B738B3" w:rsidRDefault="00B738B3" w:rsidP="00B738B3">
      <w:r w:rsidRPr="00B738B3">
        <w:t>Aims to reduce financial barriers and support students in pursuit of high-quality internships. Typical awards range from </w:t>
      </w:r>
      <w:r w:rsidRPr="00B738B3">
        <w:rPr>
          <w:b/>
          <w:bCs/>
        </w:rPr>
        <w:t>$1,000 – $2,500</w:t>
      </w:r>
      <w:r w:rsidRPr="00B738B3">
        <w:t xml:space="preserve">. Students must meet the following requirements: Full-time enrolled undergraduate student at the UW Seattle campus Returning to campus Autumn quarter – Graduating seniors are not eligible. </w:t>
      </w:r>
      <w:proofErr w:type="gramStart"/>
      <w:r w:rsidRPr="00B738B3">
        <w:t>Have</w:t>
      </w:r>
      <w:proofErr w:type="gramEnd"/>
      <w:r w:rsidRPr="00B738B3">
        <w:t xml:space="preserve"> received an offer for an un/underpaid internship in Summer (June-September) Underpaid is defined as total compensation under $500 for the summer.</w:t>
      </w:r>
    </w:p>
    <w:p w14:paraId="458E49C5" w14:textId="77777777" w:rsidR="00B738B3" w:rsidRPr="00B738B3" w:rsidRDefault="00B738B3" w:rsidP="00B738B3"/>
    <w:p w14:paraId="7EB0D604" w14:textId="1EADA794" w:rsidR="00B738B3" w:rsidRDefault="00B738B3" w:rsidP="00B738B3">
      <w:pPr>
        <w:tabs>
          <w:tab w:val="left" w:pos="6285"/>
        </w:tabs>
      </w:pPr>
      <w:hyperlink r:id="rId5" w:tooltip="https://webportalapp.com/sp/login/samvid_scholars_25" w:history="1">
        <w:r w:rsidRPr="00B738B3">
          <w:rPr>
            <w:rStyle w:val="Hyperlink"/>
            <w:b/>
            <w:bCs/>
          </w:rPr>
          <w:t>Samvid Scholars 2025 Application</w:t>
        </w:r>
      </w:hyperlink>
      <w:r w:rsidRPr="00B738B3">
        <w:t> | Deadline: April 14</w:t>
      </w:r>
      <w:r>
        <w:tab/>
      </w:r>
    </w:p>
    <w:p w14:paraId="09DBE067" w14:textId="2D8FFB05" w:rsidR="00B738B3" w:rsidRPr="00B738B3" w:rsidRDefault="00B738B3" w:rsidP="00B738B3">
      <w:pPr>
        <w:tabs>
          <w:tab w:val="left" w:pos="6285"/>
        </w:tabs>
        <w:rPr>
          <w:i/>
          <w:iCs/>
          <w:color w:val="BF4E14" w:themeColor="accent2" w:themeShade="BF"/>
        </w:rPr>
      </w:pPr>
      <w:r w:rsidRPr="00B738B3">
        <w:rPr>
          <w:i/>
          <w:iCs/>
          <w:color w:val="BF4E14" w:themeColor="accent2" w:themeShade="BF"/>
        </w:rPr>
        <w:t>Must b</w:t>
      </w:r>
      <w:r w:rsidRPr="00B738B3">
        <w:rPr>
          <w:i/>
          <w:iCs/>
          <w:color w:val="BF4E14" w:themeColor="accent2" w:themeShade="BF"/>
        </w:rPr>
        <w:t>e a first-year graduate student for the following academic year</w:t>
      </w:r>
      <w:r w:rsidRPr="00B738B3">
        <w:rPr>
          <w:rFonts w:ascii="Arial" w:hAnsi="Arial" w:cs="Arial"/>
          <w:i/>
          <w:iCs/>
          <w:color w:val="BF4E14" w:themeColor="accent2" w:themeShade="BF"/>
        </w:rPr>
        <w:t>   </w:t>
      </w:r>
    </w:p>
    <w:p w14:paraId="610F5448" w14:textId="77777777" w:rsidR="00B738B3" w:rsidRPr="00B738B3" w:rsidRDefault="00B738B3" w:rsidP="00B738B3">
      <w:r w:rsidRPr="00B738B3">
        <w:t>The</w:t>
      </w:r>
      <w:r w:rsidRPr="00B738B3">
        <w:rPr>
          <w:rFonts w:ascii="Arial" w:hAnsi="Arial" w:cs="Arial"/>
        </w:rPr>
        <w:t> </w:t>
      </w:r>
      <w:r w:rsidRPr="00B738B3">
        <w:t>Samvid Scholars</w:t>
      </w:r>
      <w:r w:rsidRPr="00B738B3">
        <w:rPr>
          <w:rFonts w:ascii="Arial" w:hAnsi="Arial" w:cs="Arial"/>
        </w:rPr>
        <w:t> </w:t>
      </w:r>
      <w:r w:rsidRPr="00B738B3">
        <w:t>program supports up to</w:t>
      </w:r>
      <w:r w:rsidRPr="00B738B3">
        <w:rPr>
          <w:rFonts w:ascii="Aptos" w:hAnsi="Aptos" w:cs="Aptos"/>
        </w:rPr>
        <w:t> </w:t>
      </w:r>
      <w:r w:rsidRPr="00B738B3">
        <w:rPr>
          <w:b/>
          <w:bCs/>
        </w:rPr>
        <w:t>$50,000</w:t>
      </w:r>
      <w:r w:rsidRPr="00B738B3">
        <w:rPr>
          <w:rFonts w:ascii="Arial" w:hAnsi="Arial" w:cs="Arial"/>
        </w:rPr>
        <w:t> </w:t>
      </w:r>
      <w:r w:rsidRPr="00B738B3">
        <w:t>per year for two years of</w:t>
      </w:r>
      <w:r w:rsidRPr="00B738B3">
        <w:rPr>
          <w:rFonts w:ascii="Arial" w:hAnsi="Arial" w:cs="Arial"/>
        </w:rPr>
        <w:t> </w:t>
      </w:r>
      <w:r w:rsidRPr="00B738B3">
        <w:t>graduate study.</w:t>
      </w:r>
      <w:r w:rsidRPr="00B738B3">
        <w:rPr>
          <w:rFonts w:ascii="Arial" w:hAnsi="Arial" w:cs="Arial"/>
        </w:rPr>
        <w:t> </w:t>
      </w:r>
      <w:r w:rsidRPr="00B738B3">
        <w:t>In</w:t>
      </w:r>
      <w:r w:rsidRPr="00B738B3">
        <w:rPr>
          <w:rFonts w:ascii="Arial" w:hAnsi="Arial" w:cs="Arial"/>
        </w:rPr>
        <w:t> </w:t>
      </w:r>
      <w:r w:rsidRPr="00B738B3">
        <w:t xml:space="preserve">addition to </w:t>
      </w:r>
      <w:proofErr w:type="gramStart"/>
      <w:r w:rsidRPr="00B738B3">
        <w:t>funding for</w:t>
      </w:r>
      <w:proofErr w:type="gramEnd"/>
      <w:r w:rsidRPr="00B738B3">
        <w:t xml:space="preserve"> their graduate program, each Scholar will</w:t>
      </w:r>
      <w:r w:rsidRPr="00B738B3">
        <w:rPr>
          <w:rFonts w:ascii="Arial" w:hAnsi="Arial" w:cs="Arial"/>
        </w:rPr>
        <w:t> </w:t>
      </w:r>
      <w:r w:rsidRPr="00B738B3">
        <w:t>receive two years of</w:t>
      </w:r>
      <w:r w:rsidRPr="00B738B3">
        <w:rPr>
          <w:rFonts w:ascii="Arial" w:hAnsi="Arial" w:cs="Arial"/>
        </w:rPr>
        <w:t> </w:t>
      </w:r>
      <w:r w:rsidRPr="00B738B3">
        <w:t>leadership development</w:t>
      </w:r>
      <w:r w:rsidRPr="00B738B3">
        <w:rPr>
          <w:rFonts w:ascii="Arial" w:hAnsi="Arial" w:cs="Arial"/>
        </w:rPr>
        <w:t> </w:t>
      </w:r>
      <w:r w:rsidRPr="00B738B3">
        <w:t>programming</w:t>
      </w:r>
      <w:r w:rsidRPr="00B738B3">
        <w:rPr>
          <w:rFonts w:ascii="Arial" w:hAnsi="Arial" w:cs="Arial"/>
        </w:rPr>
        <w:t> </w:t>
      </w:r>
      <w:r w:rsidRPr="00B738B3">
        <w:t>to support them to continue to fulfill their extraordinary potential.</w:t>
      </w:r>
    </w:p>
    <w:p w14:paraId="24213FAD" w14:textId="77777777" w:rsidR="00B738B3" w:rsidRPr="00B738B3" w:rsidRDefault="00B738B3" w:rsidP="00B738B3"/>
    <w:p w14:paraId="2A948A71" w14:textId="77777777" w:rsidR="00B738B3" w:rsidRDefault="00B738B3" w:rsidP="00B738B3">
      <w:hyperlink r:id="rId6" w:tooltip="https://new.expo.uw.edu/expo/scholarships/reuniongift" w:history="1">
        <w:r w:rsidRPr="00B738B3">
          <w:rPr>
            <w:rStyle w:val="Hyperlink"/>
            <w:b/>
            <w:bCs/>
          </w:rPr>
          <w:t>UW Alumni Reunion, Class Gifts &amp; Spence Scholarships</w:t>
        </w:r>
      </w:hyperlink>
      <w:r w:rsidRPr="00B738B3">
        <w:rPr>
          <w:b/>
          <w:bCs/>
        </w:rPr>
        <w:t> | </w:t>
      </w:r>
      <w:r w:rsidRPr="00B738B3">
        <w:t>Deadline: April 15</w:t>
      </w:r>
    </w:p>
    <w:p w14:paraId="3A343950" w14:textId="6A797550" w:rsidR="00B738B3" w:rsidRPr="00B738B3" w:rsidRDefault="00B738B3" w:rsidP="00B738B3">
      <w:pPr>
        <w:rPr>
          <w:i/>
          <w:iCs/>
          <w:color w:val="BF4E14" w:themeColor="accent2" w:themeShade="BF"/>
        </w:rPr>
      </w:pPr>
      <w:r w:rsidRPr="00B738B3">
        <w:rPr>
          <w:i/>
          <w:iCs/>
          <w:color w:val="BF4E14" w:themeColor="accent2" w:themeShade="BF"/>
        </w:rPr>
        <w:t>Undergraduate students only</w:t>
      </w:r>
    </w:p>
    <w:p w14:paraId="1F8FEC8A" w14:textId="77777777" w:rsidR="00B738B3" w:rsidRPr="00B738B3" w:rsidRDefault="00B738B3" w:rsidP="00B738B3">
      <w:r w:rsidRPr="00B738B3">
        <w:t>The UW Alumni Reunion, Class Gifts &amp; Spence Scholarships are sponsored by the University of Washington alumni classes of 1954, 1957, and 1962 in honor of their 50th class reunions, the UW 50th Reunion Student Assistance Fund, the UW Class of 1955 Endowment Community Service Award, UW Class of 2016, Impact and Diversity Endowed Scholarship and the Alan R. Spence Transfer Student Support Fund. Most scholarships are open to all undergraduate students, all campuses, all years (including graduating seniors), all citizenship statuses (including international students and undocumented students). Award range: </w:t>
      </w:r>
      <w:r w:rsidRPr="00B738B3">
        <w:rPr>
          <w:b/>
          <w:bCs/>
        </w:rPr>
        <w:t>$500-$2,000</w:t>
      </w:r>
      <w:r w:rsidRPr="00B738B3">
        <w:t>.</w:t>
      </w:r>
    </w:p>
    <w:p w14:paraId="6F723BA7" w14:textId="77777777" w:rsidR="00B738B3" w:rsidRPr="00B738B3" w:rsidRDefault="00B738B3" w:rsidP="00B738B3"/>
    <w:p w14:paraId="0C67677D" w14:textId="77777777" w:rsidR="00B738B3" w:rsidRDefault="00B738B3" w:rsidP="00B738B3">
      <w:hyperlink r:id="rId7" w:tooltip="https://jsis.washington.edu/global/funding/marcy-migdal-fund/" w:history="1">
        <w:r w:rsidRPr="00B738B3">
          <w:rPr>
            <w:rStyle w:val="Hyperlink"/>
            <w:b/>
            <w:bCs/>
          </w:rPr>
          <w:t>Marcy Migdal Fund for Educational Equality</w:t>
        </w:r>
      </w:hyperlink>
      <w:r w:rsidRPr="00B738B3">
        <w:t> | Deadline: April 23</w:t>
      </w:r>
    </w:p>
    <w:p w14:paraId="36043008" w14:textId="25DB4B0A" w:rsidR="00B738B3" w:rsidRPr="00B738B3" w:rsidRDefault="00B738B3" w:rsidP="00B738B3">
      <w:pPr>
        <w:rPr>
          <w:i/>
          <w:iCs/>
          <w:color w:val="BF4E14" w:themeColor="accent2" w:themeShade="BF"/>
        </w:rPr>
      </w:pPr>
      <w:r w:rsidRPr="00B738B3">
        <w:rPr>
          <w:i/>
          <w:iCs/>
          <w:color w:val="BF4E14" w:themeColor="accent2" w:themeShade="BF"/>
        </w:rPr>
        <w:t>All undergraduate and graduate students at the University of Washington (Seattle, Bothell, Tacoma) are eligible to apply</w:t>
      </w:r>
    </w:p>
    <w:p w14:paraId="75F9D696" w14:textId="77777777" w:rsidR="00B738B3" w:rsidRPr="00B738B3" w:rsidRDefault="00B738B3" w:rsidP="00B738B3">
      <w:r w:rsidRPr="00B738B3">
        <w:lastRenderedPageBreak/>
        <w:t>The Marcy Migdal Fund supports exceptional students engaged in activities aimed at enhancing access to education for vulnerable students, either locally or throughout the world, and helping them succeed in their education. The Marcy Migdal Scholarship currently provides up to two UW students per academic year with cash awards of </w:t>
      </w:r>
      <w:r w:rsidRPr="00B738B3">
        <w:rPr>
          <w:b/>
          <w:bCs/>
        </w:rPr>
        <w:t>$1,500</w:t>
      </w:r>
      <w:r w:rsidRPr="00B738B3">
        <w:t> each to oversee and complete a community-focused project.</w:t>
      </w:r>
    </w:p>
    <w:p w14:paraId="0CAA30D5" w14:textId="77777777" w:rsidR="00B738B3" w:rsidRPr="00B738B3" w:rsidRDefault="00B738B3" w:rsidP="00B738B3"/>
    <w:p w14:paraId="78200410" w14:textId="77777777" w:rsidR="00B738B3" w:rsidRDefault="00B738B3" w:rsidP="00B738B3">
      <w:hyperlink r:id="rId8" w:tooltip="https://www.washington.edu/alumni/future-alumni/homecoming-scholars/" w:history="1">
        <w:r w:rsidRPr="00B738B3">
          <w:rPr>
            <w:rStyle w:val="Hyperlink"/>
            <w:b/>
            <w:bCs/>
          </w:rPr>
          <w:t>Homecoming Scholars Application</w:t>
        </w:r>
      </w:hyperlink>
      <w:r w:rsidRPr="00B738B3">
        <w:rPr>
          <w:b/>
          <w:bCs/>
        </w:rPr>
        <w:t> </w:t>
      </w:r>
      <w:r w:rsidRPr="00B738B3">
        <w:t>| Deadline: April 30</w:t>
      </w:r>
    </w:p>
    <w:p w14:paraId="4D1F315D" w14:textId="11C7C525" w:rsidR="00B738B3" w:rsidRPr="00B738B3" w:rsidRDefault="00B738B3" w:rsidP="00B738B3">
      <w:pPr>
        <w:rPr>
          <w:i/>
          <w:iCs/>
          <w:color w:val="BF4E14" w:themeColor="accent2" w:themeShade="BF"/>
        </w:rPr>
      </w:pPr>
      <w:r w:rsidRPr="00B738B3">
        <w:rPr>
          <w:i/>
          <w:iCs/>
          <w:color w:val="BF4E14" w:themeColor="accent2" w:themeShade="BF"/>
        </w:rPr>
        <w:t>All undergraduate and graduate students at the University of Washington (Seattle, Bothell, Tacoma) are eligible to apply</w:t>
      </w:r>
    </w:p>
    <w:p w14:paraId="26C155B8" w14:textId="7D91B655" w:rsidR="00B738B3" w:rsidRDefault="00B738B3" w:rsidP="00B738B3">
      <w:r w:rsidRPr="00B738B3">
        <w:t>Each year the UWAA is proud to honor six exceptional students across the UW’s Seattle, Bothell and Tacoma campuses whose stories exemplify Husky adaptability, tenacity and resolve. Each student is awarded a </w:t>
      </w:r>
      <w:r w:rsidRPr="00B738B3">
        <w:rPr>
          <w:b/>
          <w:bCs/>
        </w:rPr>
        <w:t>$6,000</w:t>
      </w:r>
      <w:r w:rsidRPr="00B738B3">
        <w:t> scholarship and recognized at the Homecoming football game in the Fall.</w:t>
      </w:r>
    </w:p>
    <w:p w14:paraId="36BCAEBA" w14:textId="77777777" w:rsidR="00B738B3" w:rsidRPr="00B738B3" w:rsidRDefault="00B738B3" w:rsidP="00B738B3"/>
    <w:p w14:paraId="6202407E" w14:textId="77777777" w:rsidR="00B738B3" w:rsidRDefault="00B738B3" w:rsidP="00B738B3">
      <w:hyperlink r:id="rId9" w:tooltip="https://new.expo.uw.edu/expo/scholarships/library" w:history="1">
        <w:r w:rsidRPr="00B738B3">
          <w:rPr>
            <w:rStyle w:val="Hyperlink"/>
            <w:b/>
            <w:bCs/>
          </w:rPr>
          <w:t>Library Research Award for Undergraduates</w:t>
        </w:r>
      </w:hyperlink>
      <w:r w:rsidRPr="00B738B3">
        <w:t> | Deadline: April 30</w:t>
      </w:r>
    </w:p>
    <w:p w14:paraId="16CCF09C" w14:textId="17FBC36F" w:rsidR="00B738B3" w:rsidRPr="00B738B3" w:rsidRDefault="00B738B3" w:rsidP="00B738B3">
      <w:pPr>
        <w:rPr>
          <w:i/>
          <w:iCs/>
          <w:color w:val="BF4E14" w:themeColor="accent2" w:themeShade="BF"/>
        </w:rPr>
      </w:pPr>
      <w:r w:rsidRPr="00B738B3">
        <w:rPr>
          <w:i/>
          <w:iCs/>
          <w:color w:val="BF4E14" w:themeColor="accent2" w:themeShade="BF"/>
        </w:rPr>
        <w:t>Undergraduate students only</w:t>
      </w:r>
    </w:p>
    <w:p w14:paraId="0B711B03" w14:textId="77777777" w:rsidR="00B738B3" w:rsidRPr="00B738B3" w:rsidRDefault="00B738B3" w:rsidP="00B738B3">
      <w:r w:rsidRPr="00B738B3">
        <w:t>The University Libraries recognizes the excellence and creativity of students through the annual Library Research Award for Undergraduates. The award is given to undergraduates who demonstrate outstanding ability to identify, locate, select, evaluate, and synthesize library and other information resources and to use them in the creation of an original course project. Undergraduate students enrolled at any University of Washington campus (Bothell, Seattle, or Tacoma) anytime Spring 2024-Spring 2025. </w:t>
      </w:r>
      <w:r w:rsidRPr="00B738B3">
        <w:rPr>
          <w:b/>
          <w:bCs/>
        </w:rPr>
        <w:t>Cash awards: $250 (Population Health Award)</w:t>
      </w:r>
      <w:r w:rsidRPr="00B738B3">
        <w:t>, </w:t>
      </w:r>
      <w:r w:rsidRPr="00B738B3">
        <w:rPr>
          <w:b/>
          <w:bCs/>
        </w:rPr>
        <w:t>$500 to $1,000</w:t>
      </w:r>
      <w:r w:rsidRPr="00B738B3">
        <w:t>.</w:t>
      </w:r>
    </w:p>
    <w:p w14:paraId="0D25F186" w14:textId="77777777" w:rsidR="00B738B3" w:rsidRPr="00B738B3" w:rsidRDefault="00B738B3" w:rsidP="00B738B3"/>
    <w:p w14:paraId="03AF5456" w14:textId="57181E4D" w:rsidR="00B738B3" w:rsidRDefault="00B738B3" w:rsidP="00B738B3">
      <w:hyperlink r:id="rId10" w:tooltip="https://labor.washington.edu/scholarships-and-prizes" w:history="1">
        <w:r>
          <w:rPr>
            <w:rStyle w:val="Hyperlink"/>
            <w:b/>
            <w:bCs/>
          </w:rPr>
          <w:t>Harry Bridges Labor Studies Scholarships</w:t>
        </w:r>
      </w:hyperlink>
      <w:r w:rsidRPr="00B738B3">
        <w:rPr>
          <w:b/>
          <w:bCs/>
        </w:rPr>
        <w:t> </w:t>
      </w:r>
      <w:r w:rsidRPr="00B738B3">
        <w:t>| Deadline: May 5</w:t>
      </w:r>
    </w:p>
    <w:p w14:paraId="0205CFC6" w14:textId="541D22F7" w:rsidR="00B738B3" w:rsidRPr="00B738B3" w:rsidRDefault="00B738B3" w:rsidP="00B738B3">
      <w:pPr>
        <w:rPr>
          <w:i/>
          <w:iCs/>
          <w:color w:val="BF4E14" w:themeColor="accent2" w:themeShade="BF"/>
        </w:rPr>
      </w:pPr>
      <w:r w:rsidRPr="00B738B3">
        <w:rPr>
          <w:i/>
          <w:iCs/>
          <w:color w:val="BF4E14" w:themeColor="accent2" w:themeShade="BF"/>
        </w:rPr>
        <w:t xml:space="preserve">Graduate students are eligible for </w:t>
      </w:r>
      <w:proofErr w:type="gramStart"/>
      <w:r w:rsidRPr="00B738B3">
        <w:rPr>
          <w:i/>
          <w:iCs/>
          <w:color w:val="BF4E14" w:themeColor="accent2" w:themeShade="BF"/>
        </w:rPr>
        <w:t>a majority of</w:t>
      </w:r>
      <w:proofErr w:type="gramEnd"/>
      <w:r w:rsidRPr="00B738B3">
        <w:rPr>
          <w:i/>
          <w:iCs/>
          <w:color w:val="BF4E14" w:themeColor="accent2" w:themeShade="BF"/>
        </w:rPr>
        <w:t xml:space="preserve"> these scholarships</w:t>
      </w:r>
    </w:p>
    <w:p w14:paraId="7843129F" w14:textId="77777777" w:rsidR="00B738B3" w:rsidRPr="00B738B3" w:rsidRDefault="00B738B3" w:rsidP="00B738B3">
      <w:r w:rsidRPr="00B738B3">
        <w:t>This scholarship fund supports undergraduates and Graduate students interested in social justice and labor-related studies. Individual award amounts range from </w:t>
      </w:r>
      <w:r w:rsidRPr="00B738B3">
        <w:rPr>
          <w:b/>
          <w:bCs/>
        </w:rPr>
        <w:t>$1,000 to $10,000.</w:t>
      </w:r>
      <w:r w:rsidRPr="00B738B3">
        <w:t> Students at any of the three University of Washington campuses (Seattle, Bothell or Tacoma) are eligible to apply.</w:t>
      </w:r>
    </w:p>
    <w:p w14:paraId="402E647C" w14:textId="77777777" w:rsidR="00B738B3" w:rsidRPr="00B738B3" w:rsidRDefault="00B738B3" w:rsidP="00B738B3"/>
    <w:p w14:paraId="4ED1B34D" w14:textId="77777777" w:rsidR="00B738B3" w:rsidRDefault="00B738B3" w:rsidP="00B738B3">
      <w:hyperlink r:id="rId11" w:tooltip="https://new.expo.uw.edu/expo/scholarships/boyce" w:history="1">
        <w:r w:rsidRPr="00B738B3">
          <w:rPr>
            <w:rStyle w:val="Hyperlink"/>
            <w:b/>
            <w:bCs/>
          </w:rPr>
          <w:t>Zachary H. Boyce Memorial Scholarship</w:t>
        </w:r>
      </w:hyperlink>
      <w:r w:rsidRPr="00B738B3">
        <w:rPr>
          <w:b/>
          <w:bCs/>
        </w:rPr>
        <w:t> </w:t>
      </w:r>
      <w:r w:rsidRPr="00B738B3">
        <w:t>| Deadline: June 6</w:t>
      </w:r>
    </w:p>
    <w:p w14:paraId="351ADA6F" w14:textId="7BFF838E" w:rsidR="00B738B3" w:rsidRPr="00B738B3" w:rsidRDefault="00B738B3" w:rsidP="00B738B3">
      <w:pPr>
        <w:rPr>
          <w:i/>
          <w:iCs/>
          <w:color w:val="BF4E14" w:themeColor="accent2" w:themeShade="BF"/>
        </w:rPr>
      </w:pPr>
      <w:r w:rsidRPr="00B738B3">
        <w:rPr>
          <w:i/>
          <w:iCs/>
          <w:color w:val="BF4E14" w:themeColor="accent2" w:themeShade="BF"/>
        </w:rPr>
        <w:t>Undergraduate students only</w:t>
      </w:r>
    </w:p>
    <w:p w14:paraId="5DD86B09" w14:textId="77777777" w:rsidR="00B738B3" w:rsidRPr="00B738B3" w:rsidRDefault="00B738B3" w:rsidP="00B738B3">
      <w:r w:rsidRPr="00B738B3">
        <w:t>The Zachary H. Boyce Memorial Scholarship was established in his memory to further spread what he was accomplishing. Zachary attended the University of Washington but unexpectedly passed away in 2003. The award amount is</w:t>
      </w:r>
      <w:r w:rsidRPr="00B738B3">
        <w:rPr>
          <w:b/>
          <w:bCs/>
        </w:rPr>
        <w:t> $2,500</w:t>
      </w:r>
      <w:r w:rsidRPr="00B738B3">
        <w:t>. </w:t>
      </w:r>
    </w:p>
    <w:p w14:paraId="682F6B13" w14:textId="77777777" w:rsidR="00B47102" w:rsidRDefault="00B47102"/>
    <w:sectPr w:rsidR="00B47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54EE4"/>
    <w:multiLevelType w:val="multilevel"/>
    <w:tmpl w:val="6BA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3108D3"/>
    <w:multiLevelType w:val="multilevel"/>
    <w:tmpl w:val="5D66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716174">
    <w:abstractNumId w:val="0"/>
  </w:num>
  <w:num w:numId="2" w16cid:durableId="168134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B3"/>
    <w:rsid w:val="001C3BE9"/>
    <w:rsid w:val="00B31B1C"/>
    <w:rsid w:val="00B47102"/>
    <w:rsid w:val="00B738B3"/>
    <w:rsid w:val="00DD7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788C"/>
  <w15:chartTrackingRefBased/>
  <w15:docId w15:val="{52A7955B-B483-44A7-8B96-B1405735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8B3"/>
    <w:rPr>
      <w:rFonts w:eastAsiaTheme="majorEastAsia" w:cstheme="majorBidi"/>
      <w:color w:val="272727" w:themeColor="text1" w:themeTint="D8"/>
    </w:rPr>
  </w:style>
  <w:style w:type="paragraph" w:styleId="Title">
    <w:name w:val="Title"/>
    <w:basedOn w:val="Normal"/>
    <w:next w:val="Normal"/>
    <w:link w:val="TitleChar"/>
    <w:uiPriority w:val="10"/>
    <w:qFormat/>
    <w:rsid w:val="00B73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8B3"/>
    <w:pPr>
      <w:spacing w:before="160"/>
      <w:jc w:val="center"/>
    </w:pPr>
    <w:rPr>
      <w:i/>
      <w:iCs/>
      <w:color w:val="404040" w:themeColor="text1" w:themeTint="BF"/>
    </w:rPr>
  </w:style>
  <w:style w:type="character" w:customStyle="1" w:styleId="QuoteChar">
    <w:name w:val="Quote Char"/>
    <w:basedOn w:val="DefaultParagraphFont"/>
    <w:link w:val="Quote"/>
    <w:uiPriority w:val="29"/>
    <w:rsid w:val="00B738B3"/>
    <w:rPr>
      <w:i/>
      <w:iCs/>
      <w:color w:val="404040" w:themeColor="text1" w:themeTint="BF"/>
    </w:rPr>
  </w:style>
  <w:style w:type="paragraph" w:styleId="ListParagraph">
    <w:name w:val="List Paragraph"/>
    <w:basedOn w:val="Normal"/>
    <w:uiPriority w:val="34"/>
    <w:qFormat/>
    <w:rsid w:val="00B738B3"/>
    <w:pPr>
      <w:ind w:left="720"/>
      <w:contextualSpacing/>
    </w:pPr>
  </w:style>
  <w:style w:type="character" w:styleId="IntenseEmphasis">
    <w:name w:val="Intense Emphasis"/>
    <w:basedOn w:val="DefaultParagraphFont"/>
    <w:uiPriority w:val="21"/>
    <w:qFormat/>
    <w:rsid w:val="00B738B3"/>
    <w:rPr>
      <w:i/>
      <w:iCs/>
      <w:color w:val="0F4761" w:themeColor="accent1" w:themeShade="BF"/>
    </w:rPr>
  </w:style>
  <w:style w:type="paragraph" w:styleId="IntenseQuote">
    <w:name w:val="Intense Quote"/>
    <w:basedOn w:val="Normal"/>
    <w:next w:val="Normal"/>
    <w:link w:val="IntenseQuoteChar"/>
    <w:uiPriority w:val="30"/>
    <w:qFormat/>
    <w:rsid w:val="00B73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8B3"/>
    <w:rPr>
      <w:i/>
      <w:iCs/>
      <w:color w:val="0F4761" w:themeColor="accent1" w:themeShade="BF"/>
    </w:rPr>
  </w:style>
  <w:style w:type="character" w:styleId="IntenseReference">
    <w:name w:val="Intense Reference"/>
    <w:basedOn w:val="DefaultParagraphFont"/>
    <w:uiPriority w:val="32"/>
    <w:qFormat/>
    <w:rsid w:val="00B738B3"/>
    <w:rPr>
      <w:b/>
      <w:bCs/>
      <w:smallCaps/>
      <w:color w:val="0F4761" w:themeColor="accent1" w:themeShade="BF"/>
      <w:spacing w:val="5"/>
    </w:rPr>
  </w:style>
  <w:style w:type="character" w:styleId="Hyperlink">
    <w:name w:val="Hyperlink"/>
    <w:basedOn w:val="DefaultParagraphFont"/>
    <w:uiPriority w:val="99"/>
    <w:unhideWhenUsed/>
    <w:rsid w:val="00B738B3"/>
    <w:rPr>
      <w:color w:val="467886" w:themeColor="hyperlink"/>
      <w:u w:val="single"/>
    </w:rPr>
  </w:style>
  <w:style w:type="character" w:styleId="UnresolvedMention">
    <w:name w:val="Unresolved Mention"/>
    <w:basedOn w:val="DefaultParagraphFont"/>
    <w:uiPriority w:val="99"/>
    <w:semiHidden/>
    <w:unhideWhenUsed/>
    <w:rsid w:val="00B73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55299">
      <w:bodyDiv w:val="1"/>
      <w:marLeft w:val="0"/>
      <w:marRight w:val="0"/>
      <w:marTop w:val="0"/>
      <w:marBottom w:val="0"/>
      <w:divBdr>
        <w:top w:val="none" w:sz="0" w:space="0" w:color="auto"/>
        <w:left w:val="none" w:sz="0" w:space="0" w:color="auto"/>
        <w:bottom w:val="none" w:sz="0" w:space="0" w:color="auto"/>
        <w:right w:val="none" w:sz="0" w:space="0" w:color="auto"/>
      </w:divBdr>
      <w:divsChild>
        <w:div w:id="2003583337">
          <w:marLeft w:val="0"/>
          <w:marRight w:val="0"/>
          <w:marTop w:val="0"/>
          <w:marBottom w:val="0"/>
          <w:divBdr>
            <w:top w:val="none" w:sz="0" w:space="0" w:color="auto"/>
            <w:left w:val="none" w:sz="0" w:space="0" w:color="auto"/>
            <w:bottom w:val="none" w:sz="0" w:space="0" w:color="auto"/>
            <w:right w:val="none" w:sz="0" w:space="0" w:color="auto"/>
          </w:divBdr>
        </w:div>
        <w:div w:id="1582834274">
          <w:marLeft w:val="0"/>
          <w:marRight w:val="0"/>
          <w:marTop w:val="0"/>
          <w:marBottom w:val="0"/>
          <w:divBdr>
            <w:top w:val="none" w:sz="0" w:space="0" w:color="auto"/>
            <w:left w:val="none" w:sz="0" w:space="0" w:color="auto"/>
            <w:bottom w:val="none" w:sz="0" w:space="0" w:color="auto"/>
            <w:right w:val="none" w:sz="0" w:space="0" w:color="auto"/>
          </w:divBdr>
        </w:div>
      </w:divsChild>
    </w:div>
    <w:div w:id="448009140">
      <w:bodyDiv w:val="1"/>
      <w:marLeft w:val="0"/>
      <w:marRight w:val="0"/>
      <w:marTop w:val="0"/>
      <w:marBottom w:val="0"/>
      <w:divBdr>
        <w:top w:val="none" w:sz="0" w:space="0" w:color="auto"/>
        <w:left w:val="none" w:sz="0" w:space="0" w:color="auto"/>
        <w:bottom w:val="none" w:sz="0" w:space="0" w:color="auto"/>
        <w:right w:val="none" w:sz="0" w:space="0" w:color="auto"/>
      </w:divBdr>
      <w:divsChild>
        <w:div w:id="1486509118">
          <w:marLeft w:val="0"/>
          <w:marRight w:val="0"/>
          <w:marTop w:val="0"/>
          <w:marBottom w:val="0"/>
          <w:divBdr>
            <w:top w:val="none" w:sz="0" w:space="0" w:color="auto"/>
            <w:left w:val="none" w:sz="0" w:space="0" w:color="auto"/>
            <w:bottom w:val="none" w:sz="0" w:space="0" w:color="auto"/>
            <w:right w:val="none" w:sz="0" w:space="0" w:color="auto"/>
          </w:divBdr>
        </w:div>
        <w:div w:id="117742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alumni/future-alumni/homecoming-schol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sis.washington.edu/global/funding/marcy-migdal-fu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expo.uw.edu/expo/scholarships/reuniongift" TargetMode="External"/><Relationship Id="rId11" Type="http://schemas.openxmlformats.org/officeDocument/2006/relationships/hyperlink" Target="https://new.expo.uw.edu/expo/scholarships/boyce" TargetMode="External"/><Relationship Id="rId5" Type="http://schemas.openxmlformats.org/officeDocument/2006/relationships/hyperlink" Target="https://webportalapp.com/sp/login/samvid_scholars_25" TargetMode="External"/><Relationship Id="rId10" Type="http://schemas.openxmlformats.org/officeDocument/2006/relationships/hyperlink" Target="https://labor.washington.edu/scholarships-and-prizes" TargetMode="External"/><Relationship Id="rId4" Type="http://schemas.openxmlformats.org/officeDocument/2006/relationships/webSettings" Target="webSettings.xml"/><Relationship Id="rId9" Type="http://schemas.openxmlformats.org/officeDocument/2006/relationships/hyperlink" Target="https://new.expo.uw.edu/expo/scholarships/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Tran</dc:creator>
  <cp:keywords/>
  <dc:description/>
  <cp:lastModifiedBy>Simon Tran</cp:lastModifiedBy>
  <cp:revision>2</cp:revision>
  <dcterms:created xsi:type="dcterms:W3CDTF">2025-04-02T18:14:00Z</dcterms:created>
  <dcterms:modified xsi:type="dcterms:W3CDTF">2025-04-02T18:23:00Z</dcterms:modified>
</cp:coreProperties>
</file>